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D3D72" w:rsidRDefault="00CD3D72" w:rsidP="00CD3D72">
      <w:pPr>
        <w:spacing w:line="360" w:lineRule="auto"/>
        <w:rPr>
          <w:rFonts w:ascii="Arial" w:hAnsi="Arial" w:cs="Arial"/>
          <w:b/>
          <w:sz w:val="32"/>
          <w:szCs w:val="32"/>
        </w:rPr>
      </w:pPr>
      <w:r>
        <w:rPr>
          <w:rFonts w:ascii="Arial" w:hAnsi="Arial" w:cs="Arial"/>
          <w:b/>
          <w:sz w:val="32"/>
          <w:szCs w:val="32"/>
        </w:rPr>
        <w:t>PRESSEMITTEILUNG</w:t>
      </w:r>
      <w:r>
        <w:rPr>
          <w:rFonts w:ascii="Arial" w:hAnsi="Arial" w:cs="Arial"/>
          <w:b/>
          <w:sz w:val="32"/>
          <w:szCs w:val="32"/>
        </w:rPr>
        <w:br/>
      </w:r>
      <w:r>
        <w:rPr>
          <w:rFonts w:ascii="Arial" w:hAnsi="Arial" w:cs="Arial"/>
        </w:rPr>
        <w:t>Abdruck honorarfrei. Belegexemplar erbeten.</w:t>
      </w:r>
    </w:p>
    <w:p w:rsidR="00CD3D72" w:rsidRDefault="00CD3D72" w:rsidP="00CD3D72">
      <w:pPr>
        <w:rPr>
          <w:rFonts w:ascii="Arial" w:hAnsi="Arial" w:cs="Arial"/>
        </w:rPr>
      </w:pPr>
    </w:p>
    <w:p w:rsidR="00CD3D72" w:rsidRDefault="00CD3D72" w:rsidP="00CD3D72">
      <w:pPr>
        <w:rPr>
          <w:rFonts w:ascii="Arial" w:hAnsi="Arial" w:cs="Arial"/>
        </w:rPr>
      </w:pPr>
      <w:r>
        <w:rPr>
          <w:rFonts w:ascii="Arial" w:hAnsi="Arial" w:cs="Arial"/>
        </w:rPr>
        <w:t>Fachtext</w:t>
      </w:r>
    </w:p>
    <w:p w:rsidR="00CD3D72" w:rsidRDefault="00CD3D72" w:rsidP="00CD3D72">
      <w:pPr>
        <w:rPr>
          <w:rFonts w:ascii="Arial" w:hAnsi="Arial" w:cs="Arial"/>
        </w:rPr>
      </w:pPr>
    </w:p>
    <w:p w:rsidR="00CD3D72" w:rsidRDefault="00CD3D72" w:rsidP="00CD3D72">
      <w:pPr>
        <w:rPr>
          <w:rFonts w:ascii="Arial" w:hAnsi="Arial" w:cs="Arial"/>
        </w:rPr>
      </w:pPr>
    </w:p>
    <w:p w:rsidR="000D78CC" w:rsidRDefault="007849C6" w:rsidP="007849C6">
      <w:pPr>
        <w:pStyle w:val="Titel"/>
        <w:spacing w:line="360" w:lineRule="auto"/>
        <w:jc w:val="left"/>
        <w:rPr>
          <w:b/>
        </w:rPr>
      </w:pPr>
      <w:r>
        <w:rPr>
          <w:b/>
        </w:rPr>
        <w:t xml:space="preserve">Normgerecht </w:t>
      </w:r>
      <w:r w:rsidR="00E52542">
        <w:rPr>
          <w:b/>
        </w:rPr>
        <w:t>dicht</w:t>
      </w:r>
      <w:r w:rsidR="000D78CC">
        <w:rPr>
          <w:b/>
        </w:rPr>
        <w:t xml:space="preserve"> </w:t>
      </w:r>
    </w:p>
    <w:p w:rsidR="00482F57" w:rsidRPr="007849C6" w:rsidRDefault="000D78CC" w:rsidP="007849C6">
      <w:pPr>
        <w:pStyle w:val="Titel"/>
        <w:spacing w:line="360" w:lineRule="auto"/>
        <w:jc w:val="left"/>
        <w:rPr>
          <w:b/>
        </w:rPr>
      </w:pPr>
      <w:r>
        <w:rPr>
          <w:b/>
        </w:rPr>
        <w:t>mit Flüssigkunststoffen ohne Einlage</w:t>
      </w:r>
    </w:p>
    <w:p w:rsidR="000E33B7" w:rsidRPr="000E33B7" w:rsidRDefault="000E33B7" w:rsidP="00482F57">
      <w:pPr>
        <w:pStyle w:val="Titel"/>
        <w:spacing w:line="360" w:lineRule="auto"/>
        <w:jc w:val="left"/>
        <w:rPr>
          <w:sz w:val="24"/>
          <w:szCs w:val="24"/>
        </w:rPr>
      </w:pPr>
    </w:p>
    <w:p w:rsidR="009E050B" w:rsidRPr="001C4DA8" w:rsidRDefault="001C4DA8" w:rsidP="006E168A">
      <w:pPr>
        <w:spacing w:line="360" w:lineRule="auto"/>
        <w:rPr>
          <w:rFonts w:ascii="Arial" w:hAnsi="Arial" w:cs="Arial"/>
        </w:rPr>
      </w:pPr>
      <w:r>
        <w:rPr>
          <w:rFonts w:ascii="Arial" w:hAnsi="Arial" w:cs="Arial"/>
        </w:rPr>
        <w:t>Die</w:t>
      </w:r>
      <w:r w:rsidR="009E050B" w:rsidRPr="001C4DA8">
        <w:rPr>
          <w:rFonts w:ascii="Arial" w:hAnsi="Arial" w:cs="Arial"/>
        </w:rPr>
        <w:t xml:space="preserve"> DIN 18531</w:t>
      </w:r>
      <w:r>
        <w:rPr>
          <w:rFonts w:ascii="Arial" w:hAnsi="Arial" w:cs="Arial"/>
        </w:rPr>
        <w:t xml:space="preserve"> in der Anwendung</w:t>
      </w:r>
      <w:r w:rsidR="009E050B" w:rsidRPr="001C4DA8">
        <w:rPr>
          <w:rFonts w:ascii="Arial" w:hAnsi="Arial" w:cs="Arial"/>
        </w:rPr>
        <w:t xml:space="preserve">: </w:t>
      </w:r>
    </w:p>
    <w:p w:rsidR="00221853" w:rsidRPr="001C4DA8" w:rsidRDefault="009E050B" w:rsidP="006E168A">
      <w:pPr>
        <w:spacing w:line="360" w:lineRule="auto"/>
        <w:rPr>
          <w:rFonts w:ascii="Arial" w:hAnsi="Arial" w:cs="Arial"/>
        </w:rPr>
      </w:pPr>
      <w:r w:rsidRPr="001C4DA8">
        <w:rPr>
          <w:rFonts w:ascii="Arial" w:hAnsi="Arial" w:cs="Arial"/>
        </w:rPr>
        <w:t>Abdichtung von Dächern, Balkonen, Loggien und Laubengängen</w:t>
      </w:r>
    </w:p>
    <w:p w:rsidR="00D048FD" w:rsidRPr="001C4DA8" w:rsidRDefault="00D048FD" w:rsidP="00291603">
      <w:pPr>
        <w:spacing w:line="360" w:lineRule="auto"/>
        <w:rPr>
          <w:rFonts w:ascii="Arial" w:hAnsi="Arial" w:cs="Arial"/>
        </w:rPr>
      </w:pPr>
    </w:p>
    <w:p w:rsidR="009E050B" w:rsidRPr="00996F46" w:rsidRDefault="009E050B" w:rsidP="008C21A8">
      <w:pPr>
        <w:spacing w:line="360" w:lineRule="auto"/>
        <w:rPr>
          <w:rFonts w:ascii="Arial" w:hAnsi="Arial" w:cs="Arial"/>
          <w:b/>
        </w:rPr>
      </w:pPr>
      <w:r w:rsidRPr="00996F46">
        <w:rPr>
          <w:rFonts w:ascii="Arial" w:hAnsi="Arial" w:cs="Arial"/>
          <w:b/>
        </w:rPr>
        <w:t>Anwenderorientiert und bauteilbezogen: Die neue Normenreihe zur Abdichtung gewährleistet mit ihrer übersichtlichen Struktur eine bessere Handhabung und vereinfacht zukünftige Aktual</w:t>
      </w:r>
      <w:r w:rsidRPr="00996F46">
        <w:rPr>
          <w:rFonts w:ascii="Arial" w:hAnsi="Arial" w:cs="Arial"/>
          <w:b/>
        </w:rPr>
        <w:t>i</w:t>
      </w:r>
      <w:r w:rsidRPr="00996F46">
        <w:rPr>
          <w:rFonts w:ascii="Arial" w:hAnsi="Arial" w:cs="Arial"/>
          <w:b/>
        </w:rPr>
        <w:t>sierungen. Planern und Ausführenden steh</w:t>
      </w:r>
      <w:r w:rsidR="00915EDB" w:rsidRPr="00996F46">
        <w:rPr>
          <w:rFonts w:ascii="Arial" w:hAnsi="Arial" w:cs="Arial"/>
          <w:b/>
        </w:rPr>
        <w:t>t</w:t>
      </w:r>
      <w:r w:rsidRPr="00996F46">
        <w:rPr>
          <w:rFonts w:ascii="Arial" w:hAnsi="Arial" w:cs="Arial"/>
          <w:b/>
        </w:rPr>
        <w:t xml:space="preserve"> nun unter anderem </w:t>
      </w:r>
      <w:r w:rsidR="008C21A8" w:rsidRPr="00996F46">
        <w:rPr>
          <w:rFonts w:ascii="Arial" w:hAnsi="Arial" w:cs="Arial"/>
          <w:b/>
        </w:rPr>
        <w:t>zu</w:t>
      </w:r>
      <w:r w:rsidRPr="00996F46">
        <w:rPr>
          <w:rFonts w:ascii="Arial" w:hAnsi="Arial" w:cs="Arial"/>
          <w:b/>
        </w:rPr>
        <w:t xml:space="preserve"> Dächern, Balkonen, Loggien und Laubengängen ein klareres Regelwerk zur Verfügung</w:t>
      </w:r>
      <w:r w:rsidR="008C21A8" w:rsidRPr="00996F46">
        <w:rPr>
          <w:rFonts w:ascii="Arial" w:hAnsi="Arial" w:cs="Arial"/>
          <w:b/>
        </w:rPr>
        <w:t>. Damit eine dauerhafte und funktion</w:t>
      </w:r>
      <w:r w:rsidR="008C21A8" w:rsidRPr="00996F46">
        <w:rPr>
          <w:rFonts w:ascii="Arial" w:hAnsi="Arial" w:cs="Arial"/>
          <w:b/>
        </w:rPr>
        <w:t>s</w:t>
      </w:r>
      <w:r w:rsidR="008C21A8" w:rsidRPr="00996F46">
        <w:rPr>
          <w:rFonts w:ascii="Arial" w:hAnsi="Arial" w:cs="Arial"/>
          <w:b/>
        </w:rPr>
        <w:t>fähige Abdichtung gewährleistet ist, sollten einige Punkte in der Praxis besonders beachtet werden.</w:t>
      </w:r>
      <w:r w:rsidR="000D78CC" w:rsidRPr="00996F46">
        <w:rPr>
          <w:rFonts w:ascii="Arial" w:hAnsi="Arial" w:cs="Arial"/>
          <w:b/>
        </w:rPr>
        <w:t xml:space="preserve"> Eine zeitsparende und effe</w:t>
      </w:r>
      <w:r w:rsidR="000D78CC" w:rsidRPr="00996F46">
        <w:rPr>
          <w:rFonts w:ascii="Arial" w:hAnsi="Arial" w:cs="Arial"/>
          <w:b/>
        </w:rPr>
        <w:t>k</w:t>
      </w:r>
      <w:r w:rsidR="000D78CC" w:rsidRPr="00996F46">
        <w:rPr>
          <w:rFonts w:ascii="Arial" w:hAnsi="Arial" w:cs="Arial"/>
          <w:b/>
        </w:rPr>
        <w:t xml:space="preserve">tive Lösung ist die Verwendung von Flüssigkunststoffen ohne Gewebeeinlage, die nach ETAG 005 geprüft sind. </w:t>
      </w:r>
    </w:p>
    <w:p w:rsidR="008C21A8" w:rsidRPr="00996F46" w:rsidRDefault="008C21A8" w:rsidP="008C21A8">
      <w:pPr>
        <w:spacing w:line="360" w:lineRule="auto"/>
        <w:rPr>
          <w:rFonts w:ascii="Arial" w:hAnsi="Arial" w:cs="Arial"/>
        </w:rPr>
      </w:pPr>
    </w:p>
    <w:p w:rsidR="002A2DE0" w:rsidRPr="00996F46" w:rsidRDefault="004A01C0" w:rsidP="008C21A8">
      <w:pPr>
        <w:spacing w:line="360" w:lineRule="auto"/>
        <w:rPr>
          <w:rFonts w:ascii="Arial" w:hAnsi="Arial" w:cs="Arial"/>
        </w:rPr>
      </w:pPr>
      <w:r w:rsidRPr="00996F46">
        <w:rPr>
          <w:rFonts w:ascii="Arial" w:hAnsi="Arial" w:cs="Arial"/>
        </w:rPr>
        <w:t>Mit der neuen fünfteiligen Normenreihe DIN 18531 bis DIN 18535 wurde eine übersichtliche Regelung für alle Abdichtungsbereiche g</w:t>
      </w:r>
      <w:r w:rsidRPr="00996F46">
        <w:rPr>
          <w:rFonts w:ascii="Arial" w:hAnsi="Arial" w:cs="Arial"/>
        </w:rPr>
        <w:t>e</w:t>
      </w:r>
      <w:r w:rsidRPr="00996F46">
        <w:rPr>
          <w:rFonts w:ascii="Arial" w:hAnsi="Arial" w:cs="Arial"/>
        </w:rPr>
        <w:t>schaffen. Damit hat das Deutsche Institut für Normung die anwe</w:t>
      </w:r>
      <w:r w:rsidRPr="00996F46">
        <w:rPr>
          <w:rFonts w:ascii="Arial" w:hAnsi="Arial" w:cs="Arial"/>
        </w:rPr>
        <w:t>n</w:t>
      </w:r>
      <w:r w:rsidRPr="00996F46">
        <w:rPr>
          <w:rFonts w:ascii="Arial" w:hAnsi="Arial" w:cs="Arial"/>
        </w:rPr>
        <w:t xml:space="preserve">derorientierte </w:t>
      </w:r>
      <w:r w:rsidR="00915EDB" w:rsidRPr="00996F46">
        <w:rPr>
          <w:rFonts w:ascii="Arial" w:hAnsi="Arial" w:cs="Arial"/>
        </w:rPr>
        <w:t xml:space="preserve">– </w:t>
      </w:r>
      <w:r w:rsidRPr="00996F46">
        <w:rPr>
          <w:rFonts w:ascii="Arial" w:hAnsi="Arial" w:cs="Arial"/>
        </w:rPr>
        <w:t xml:space="preserve">und von europäischer Ebene geforderte </w:t>
      </w:r>
      <w:r w:rsidR="00915EDB" w:rsidRPr="00996F46">
        <w:rPr>
          <w:rFonts w:ascii="Arial" w:hAnsi="Arial" w:cs="Arial"/>
        </w:rPr>
        <w:t xml:space="preserve">– </w:t>
      </w:r>
      <w:r w:rsidRPr="00996F46">
        <w:rPr>
          <w:rFonts w:ascii="Arial" w:hAnsi="Arial" w:cs="Arial"/>
        </w:rPr>
        <w:t xml:space="preserve">Zuordnung von Normen zu Anwendungsbereichen vollzogen. Untergliedert wird zunächst in die Abdichtung von Dächern, Balkonen, Loggien und Laubengängen (DIN 18531), von </w:t>
      </w:r>
      <w:r w:rsidR="00915EDB" w:rsidRPr="00996F46">
        <w:rPr>
          <w:rFonts w:ascii="Arial" w:hAnsi="Arial" w:cs="Arial"/>
        </w:rPr>
        <w:t xml:space="preserve">befahrbaren </w:t>
      </w:r>
      <w:r w:rsidRPr="00996F46">
        <w:rPr>
          <w:rFonts w:ascii="Arial" w:hAnsi="Arial" w:cs="Arial"/>
        </w:rPr>
        <w:t xml:space="preserve">Verkehrsflächen </w:t>
      </w:r>
      <w:r w:rsidR="00915EDB" w:rsidRPr="00996F46">
        <w:rPr>
          <w:rFonts w:ascii="Arial" w:hAnsi="Arial" w:cs="Arial"/>
        </w:rPr>
        <w:t>aus</w:t>
      </w:r>
      <w:r w:rsidRPr="00996F46">
        <w:rPr>
          <w:rFonts w:ascii="Arial" w:hAnsi="Arial" w:cs="Arial"/>
        </w:rPr>
        <w:t xml:space="preserve"> Beton (DIN 18532), von erdberührten Bauteilen (DIN 18533), von I</w:t>
      </w:r>
      <w:r w:rsidRPr="00996F46">
        <w:rPr>
          <w:rFonts w:ascii="Arial" w:hAnsi="Arial" w:cs="Arial"/>
        </w:rPr>
        <w:t>n</w:t>
      </w:r>
      <w:r w:rsidRPr="00996F46">
        <w:rPr>
          <w:rFonts w:ascii="Arial" w:hAnsi="Arial" w:cs="Arial"/>
        </w:rPr>
        <w:lastRenderedPageBreak/>
        <w:t xml:space="preserve">nenräumen (DIN 18534) sowie von Behältern und Becken (DIN 18535). </w:t>
      </w:r>
      <w:r w:rsidR="00493A29" w:rsidRPr="00996F46">
        <w:rPr>
          <w:rFonts w:ascii="Arial" w:hAnsi="Arial" w:cs="Arial"/>
        </w:rPr>
        <w:t>Bauteilbezogen wird die jeweils erforderliche Abdichtung d</w:t>
      </w:r>
      <w:r w:rsidR="00493A29" w:rsidRPr="00996F46">
        <w:rPr>
          <w:rFonts w:ascii="Arial" w:hAnsi="Arial" w:cs="Arial"/>
        </w:rPr>
        <w:t>e</w:t>
      </w:r>
      <w:r w:rsidR="00493A29" w:rsidRPr="00996F46">
        <w:rPr>
          <w:rFonts w:ascii="Arial" w:hAnsi="Arial" w:cs="Arial"/>
        </w:rPr>
        <w:t xml:space="preserve">finiert. </w:t>
      </w:r>
      <w:r w:rsidR="002A2DE0" w:rsidRPr="00996F46">
        <w:rPr>
          <w:rFonts w:ascii="Arial" w:hAnsi="Arial" w:cs="Arial"/>
        </w:rPr>
        <w:t xml:space="preserve">Dies </w:t>
      </w:r>
      <w:r w:rsidR="00915EDB" w:rsidRPr="00996F46">
        <w:rPr>
          <w:rFonts w:ascii="Arial" w:hAnsi="Arial" w:cs="Arial"/>
        </w:rPr>
        <w:t>führt dazu</w:t>
      </w:r>
      <w:r w:rsidR="002A2DE0" w:rsidRPr="00996F46">
        <w:rPr>
          <w:rFonts w:ascii="Arial" w:hAnsi="Arial" w:cs="Arial"/>
        </w:rPr>
        <w:t xml:space="preserve">, dass </w:t>
      </w:r>
      <w:r w:rsidR="00915EDB" w:rsidRPr="00996F46">
        <w:rPr>
          <w:rFonts w:ascii="Arial" w:hAnsi="Arial" w:cs="Arial"/>
        </w:rPr>
        <w:t xml:space="preserve">künftig </w:t>
      </w:r>
      <w:r w:rsidR="002A2DE0" w:rsidRPr="00996F46">
        <w:rPr>
          <w:rFonts w:ascii="Arial" w:hAnsi="Arial" w:cs="Arial"/>
        </w:rPr>
        <w:t>die Aufnahme neuer Stoffe ve</w:t>
      </w:r>
      <w:r w:rsidR="002A2DE0" w:rsidRPr="00996F46">
        <w:rPr>
          <w:rFonts w:ascii="Arial" w:hAnsi="Arial" w:cs="Arial"/>
        </w:rPr>
        <w:t>r</w:t>
      </w:r>
      <w:r w:rsidR="002A2DE0" w:rsidRPr="00996F46">
        <w:rPr>
          <w:rFonts w:ascii="Arial" w:hAnsi="Arial" w:cs="Arial"/>
        </w:rPr>
        <w:t>einfacht wird und sich die Norm somit schneller an aktuelle techn</w:t>
      </w:r>
      <w:r w:rsidR="002A2DE0" w:rsidRPr="00996F46">
        <w:rPr>
          <w:rFonts w:ascii="Arial" w:hAnsi="Arial" w:cs="Arial"/>
        </w:rPr>
        <w:t>i</w:t>
      </w:r>
      <w:r w:rsidR="002A2DE0" w:rsidRPr="00996F46">
        <w:rPr>
          <w:rFonts w:ascii="Arial" w:hAnsi="Arial" w:cs="Arial"/>
        </w:rPr>
        <w:t xml:space="preserve">sche Entwicklungen anpassen lässt. </w:t>
      </w:r>
    </w:p>
    <w:p w:rsidR="00493A29" w:rsidRPr="00996F46" w:rsidRDefault="00493A29" w:rsidP="008C21A8">
      <w:pPr>
        <w:spacing w:line="360" w:lineRule="auto"/>
        <w:rPr>
          <w:rFonts w:ascii="Arial" w:hAnsi="Arial" w:cs="Arial"/>
        </w:rPr>
      </w:pPr>
    </w:p>
    <w:p w:rsidR="00915EDB" w:rsidRPr="00996F46" w:rsidRDefault="00493A29" w:rsidP="008C21A8">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t xml:space="preserve">Abdichtung von Dächern, </w:t>
      </w:r>
    </w:p>
    <w:p w:rsidR="00493A29" w:rsidRPr="00996F46" w:rsidRDefault="00493A29" w:rsidP="008C21A8">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t>Balkone</w:t>
      </w:r>
      <w:r w:rsidR="00915EDB" w:rsidRPr="00996F46">
        <w:rPr>
          <w:rFonts w:ascii="Arial" w:hAnsi="Arial" w:cs="Arial"/>
          <w:b/>
          <w:lang w:eastAsia="ar-SA"/>
        </w:rPr>
        <w:t>n</w:t>
      </w:r>
      <w:r w:rsidRPr="00996F46">
        <w:rPr>
          <w:rFonts w:ascii="Arial" w:hAnsi="Arial" w:cs="Arial"/>
          <w:b/>
          <w:lang w:eastAsia="ar-SA"/>
        </w:rPr>
        <w:t>, Loggien und Laubengänge</w:t>
      </w:r>
      <w:r w:rsidR="00915EDB" w:rsidRPr="00996F46">
        <w:rPr>
          <w:rFonts w:ascii="Arial" w:hAnsi="Arial" w:cs="Arial"/>
          <w:b/>
          <w:lang w:eastAsia="ar-SA"/>
        </w:rPr>
        <w:t>n</w:t>
      </w:r>
      <w:r w:rsidRPr="00996F46">
        <w:rPr>
          <w:rFonts w:ascii="Arial" w:hAnsi="Arial" w:cs="Arial"/>
          <w:b/>
          <w:lang w:eastAsia="ar-SA"/>
        </w:rPr>
        <w:t xml:space="preserve"> </w:t>
      </w:r>
    </w:p>
    <w:p w:rsidR="00EB6917" w:rsidRPr="00996F46" w:rsidRDefault="00493A29" w:rsidP="00EB6917">
      <w:pPr>
        <w:pStyle w:val="StandardWeb"/>
        <w:spacing w:before="0" w:beforeAutospacing="0" w:after="0" w:afterAutospacing="0" w:line="360" w:lineRule="auto"/>
        <w:rPr>
          <w:rFonts w:ascii="Arial" w:hAnsi="Arial" w:cs="Arial"/>
          <w:lang w:eastAsia="ar-SA"/>
        </w:rPr>
      </w:pPr>
      <w:r w:rsidRPr="00996F46">
        <w:rPr>
          <w:rFonts w:ascii="Arial" w:hAnsi="Arial" w:cs="Arial"/>
          <w:lang w:eastAsia="ar-SA"/>
        </w:rPr>
        <w:t>Die DIN 18531 untergliedert sich in mehrere Teile:</w:t>
      </w:r>
      <w:r w:rsidR="006B6ED9" w:rsidRPr="00996F46">
        <w:rPr>
          <w:rFonts w:ascii="Arial" w:hAnsi="Arial" w:cs="Arial"/>
          <w:lang w:eastAsia="ar-SA"/>
        </w:rPr>
        <w:t xml:space="preserve"> Während e</w:t>
      </w:r>
      <w:r w:rsidRPr="00996F46">
        <w:rPr>
          <w:rFonts w:ascii="Arial" w:hAnsi="Arial" w:cs="Arial"/>
          <w:lang w:eastAsia="ar-SA"/>
        </w:rPr>
        <w:t xml:space="preserve">ins bis vier sich auf genutzte und ungenutzte Dächer </w:t>
      </w:r>
      <w:r w:rsidR="006B6ED9" w:rsidRPr="00996F46">
        <w:rPr>
          <w:rFonts w:ascii="Arial" w:hAnsi="Arial" w:cs="Arial"/>
          <w:lang w:eastAsia="ar-SA"/>
        </w:rPr>
        <w:t>beziehen, definiert Teil fünf die Anforderungen an Abdichtungen von Balkone</w:t>
      </w:r>
      <w:r w:rsidR="00915EDB" w:rsidRPr="00996F46">
        <w:rPr>
          <w:rFonts w:ascii="Arial" w:hAnsi="Arial" w:cs="Arial"/>
          <w:lang w:eastAsia="ar-SA"/>
        </w:rPr>
        <w:t>n</w:t>
      </w:r>
      <w:r w:rsidR="006B6ED9" w:rsidRPr="00996F46">
        <w:rPr>
          <w:rFonts w:ascii="Arial" w:hAnsi="Arial" w:cs="Arial"/>
          <w:lang w:eastAsia="ar-SA"/>
        </w:rPr>
        <w:t>, Loggien und Laubengänge</w:t>
      </w:r>
      <w:r w:rsidR="00915EDB" w:rsidRPr="00996F46">
        <w:rPr>
          <w:rFonts w:ascii="Arial" w:hAnsi="Arial" w:cs="Arial"/>
          <w:lang w:eastAsia="ar-SA"/>
        </w:rPr>
        <w:t>n</w:t>
      </w:r>
      <w:r w:rsidR="006B6ED9" w:rsidRPr="00996F46">
        <w:rPr>
          <w:rFonts w:ascii="Arial" w:hAnsi="Arial" w:cs="Arial"/>
          <w:lang w:eastAsia="ar-SA"/>
        </w:rPr>
        <w:t xml:space="preserve">. </w:t>
      </w:r>
      <w:r w:rsidR="00C77169" w:rsidRPr="00996F46">
        <w:rPr>
          <w:rFonts w:ascii="Arial" w:hAnsi="Arial" w:cs="Arial"/>
          <w:lang w:eastAsia="ar-SA"/>
        </w:rPr>
        <w:t xml:space="preserve">Zu den verwendbaren Abdichtungsstoffen zählen Bahnen aus Bitumen- und Polymerbitumen, Kunststoff- und </w:t>
      </w:r>
      <w:proofErr w:type="spellStart"/>
      <w:r w:rsidR="00C77169" w:rsidRPr="00996F46">
        <w:rPr>
          <w:rFonts w:ascii="Arial" w:hAnsi="Arial" w:cs="Arial"/>
          <w:lang w:eastAsia="ar-SA"/>
        </w:rPr>
        <w:t>Elastomerbahnen</w:t>
      </w:r>
      <w:proofErr w:type="spellEnd"/>
      <w:r w:rsidR="00EC7390" w:rsidRPr="00996F46">
        <w:rPr>
          <w:rFonts w:ascii="Arial" w:hAnsi="Arial" w:cs="Arial"/>
          <w:lang w:eastAsia="ar-SA"/>
        </w:rPr>
        <w:t xml:space="preserve">, </w:t>
      </w:r>
      <w:r w:rsidR="00C77169" w:rsidRPr="00996F46">
        <w:rPr>
          <w:rFonts w:ascii="Arial" w:hAnsi="Arial" w:cs="Arial"/>
          <w:lang w:eastAsia="ar-SA"/>
        </w:rPr>
        <w:t xml:space="preserve">flüssig aufzubringende Abdichtungsstoffe sowie flüssig aufzubringende Abdichtungsstoffe mit integrierter Nutzschicht. Sie können für alle Anwendungsbereiche der DIN 18531 eingesetzt werden. Betrachtet man die verwendbaren Flüssigkunststoffe (FLK), ist festzustellen, dass </w:t>
      </w:r>
      <w:proofErr w:type="spellStart"/>
      <w:r w:rsidR="00C77169" w:rsidRPr="00996F46">
        <w:rPr>
          <w:rFonts w:ascii="Arial" w:hAnsi="Arial" w:cs="Arial"/>
          <w:lang w:eastAsia="ar-SA"/>
        </w:rPr>
        <w:t>Polymethylmethacrylatharze</w:t>
      </w:r>
      <w:proofErr w:type="spellEnd"/>
      <w:r w:rsidR="00C77169" w:rsidRPr="00996F46">
        <w:rPr>
          <w:rFonts w:ascii="Arial" w:hAnsi="Arial" w:cs="Arial"/>
          <w:lang w:eastAsia="ar-SA"/>
        </w:rPr>
        <w:t xml:space="preserve"> (PMMA), ung</w:t>
      </w:r>
      <w:r w:rsidR="00C77169" w:rsidRPr="00996F46">
        <w:rPr>
          <w:rFonts w:ascii="Arial" w:hAnsi="Arial" w:cs="Arial"/>
          <w:lang w:eastAsia="ar-SA"/>
        </w:rPr>
        <w:t>e</w:t>
      </w:r>
      <w:r w:rsidR="00C77169" w:rsidRPr="00996F46">
        <w:rPr>
          <w:rFonts w:ascii="Arial" w:hAnsi="Arial" w:cs="Arial"/>
          <w:lang w:eastAsia="ar-SA"/>
        </w:rPr>
        <w:t>sättigte Polyesterharze (UP) sowie Polyurethanharze (PUR) ebe</w:t>
      </w:r>
      <w:r w:rsidR="00C77169" w:rsidRPr="00996F46">
        <w:rPr>
          <w:rFonts w:ascii="Arial" w:hAnsi="Arial" w:cs="Arial"/>
          <w:lang w:eastAsia="ar-SA"/>
        </w:rPr>
        <w:t>n</w:t>
      </w:r>
      <w:r w:rsidR="00C77169" w:rsidRPr="00996F46">
        <w:rPr>
          <w:rFonts w:ascii="Arial" w:hAnsi="Arial" w:cs="Arial"/>
          <w:lang w:eastAsia="ar-SA"/>
        </w:rPr>
        <w:t>falls in allen Bereichen Anwendung finden</w:t>
      </w:r>
      <w:r w:rsidR="00EB6917" w:rsidRPr="00996F46">
        <w:rPr>
          <w:rFonts w:ascii="Arial" w:hAnsi="Arial" w:cs="Arial"/>
          <w:lang w:eastAsia="ar-SA"/>
        </w:rPr>
        <w:t>. Als Beschichtung auf Ba</w:t>
      </w:r>
      <w:r w:rsidR="00EB6917" w:rsidRPr="00996F46">
        <w:rPr>
          <w:rFonts w:ascii="Arial" w:hAnsi="Arial" w:cs="Arial"/>
          <w:lang w:eastAsia="ar-SA"/>
        </w:rPr>
        <w:t>l</w:t>
      </w:r>
      <w:r w:rsidR="00EB6917" w:rsidRPr="00996F46">
        <w:rPr>
          <w:rFonts w:ascii="Arial" w:hAnsi="Arial" w:cs="Arial"/>
          <w:lang w:eastAsia="ar-SA"/>
        </w:rPr>
        <w:t>konen, Loggien und Laubengängen können auch Oberfläche</w:t>
      </w:r>
      <w:r w:rsidR="00EB6917" w:rsidRPr="00996F46">
        <w:rPr>
          <w:rFonts w:ascii="Arial" w:hAnsi="Arial" w:cs="Arial"/>
          <w:lang w:eastAsia="ar-SA"/>
        </w:rPr>
        <w:t>n</w:t>
      </w:r>
      <w:r w:rsidR="00EB6917" w:rsidRPr="00996F46">
        <w:rPr>
          <w:rFonts w:ascii="Arial" w:hAnsi="Arial" w:cs="Arial"/>
          <w:lang w:eastAsia="ar-SA"/>
        </w:rPr>
        <w:t>schutzsysteme (OS 8, OS 10, OS 11) eingesetzt werden, die nach der Richtlinie für Schutz und Instandsetzung von Betonbauteilen (RL SIB) verwendet werden. Diese Beschichtungen sind aber keine A</w:t>
      </w:r>
      <w:r w:rsidR="00EB6917" w:rsidRPr="00996F46">
        <w:rPr>
          <w:rFonts w:ascii="Arial" w:hAnsi="Arial" w:cs="Arial"/>
          <w:lang w:eastAsia="ar-SA"/>
        </w:rPr>
        <w:t>b</w:t>
      </w:r>
      <w:r w:rsidR="00EB6917" w:rsidRPr="00996F46">
        <w:rPr>
          <w:rFonts w:ascii="Arial" w:hAnsi="Arial" w:cs="Arial"/>
          <w:lang w:eastAsia="ar-SA"/>
        </w:rPr>
        <w:t xml:space="preserve">dichtungen im Sinne der DIN 18531, sondern gelten als Maßnahme </w:t>
      </w:r>
      <w:r w:rsidR="00CD3D72" w:rsidRPr="00996F46">
        <w:rPr>
          <w:rFonts w:ascii="Arial" w:hAnsi="Arial" w:cs="Arial"/>
          <w:lang w:eastAsia="ar-SA"/>
        </w:rPr>
        <w:t>zum Beispiel</w:t>
      </w:r>
      <w:r w:rsidR="00EB6917" w:rsidRPr="00996F46">
        <w:rPr>
          <w:rFonts w:ascii="Arial" w:hAnsi="Arial" w:cs="Arial"/>
          <w:lang w:eastAsia="ar-SA"/>
        </w:rPr>
        <w:t xml:space="preserve"> gegen das Eindringen von betonangreifenden Stoffen oder zur Erhöhung der Widerstandsfähigkeit des Untergrundes</w:t>
      </w:r>
      <w:r w:rsidR="00CD3D72" w:rsidRPr="00996F46">
        <w:rPr>
          <w:rFonts w:ascii="Arial" w:hAnsi="Arial" w:cs="Arial"/>
          <w:lang w:eastAsia="ar-SA"/>
        </w:rPr>
        <w:t xml:space="preserve"> – ve</w:t>
      </w:r>
      <w:r w:rsidR="00CD3D72" w:rsidRPr="00996F46">
        <w:rPr>
          <w:rFonts w:ascii="Arial" w:hAnsi="Arial" w:cs="Arial"/>
          <w:lang w:eastAsia="ar-SA"/>
        </w:rPr>
        <w:t>r</w:t>
      </w:r>
      <w:r w:rsidR="00CD3D72" w:rsidRPr="00996F46">
        <w:rPr>
          <w:rFonts w:ascii="Arial" w:hAnsi="Arial" w:cs="Arial"/>
          <w:lang w:eastAsia="ar-SA"/>
        </w:rPr>
        <w:t>fügen allerdings nicht über rissüberbrückende Eigenschaften</w:t>
      </w:r>
      <w:r w:rsidR="00EB6917" w:rsidRPr="00996F46">
        <w:rPr>
          <w:rFonts w:ascii="Arial" w:hAnsi="Arial" w:cs="Arial"/>
          <w:lang w:eastAsia="ar-SA"/>
        </w:rPr>
        <w:t xml:space="preserve">. </w:t>
      </w:r>
    </w:p>
    <w:p w:rsidR="001C4DA8" w:rsidRPr="00996F46" w:rsidRDefault="001C4DA8" w:rsidP="008C21A8">
      <w:pPr>
        <w:pStyle w:val="StandardWeb"/>
        <w:spacing w:before="0" w:beforeAutospacing="0" w:after="0" w:afterAutospacing="0" w:line="360" w:lineRule="auto"/>
        <w:rPr>
          <w:rFonts w:ascii="Arial" w:hAnsi="Arial" w:cs="Arial"/>
          <w:lang w:eastAsia="ar-SA"/>
        </w:rPr>
      </w:pPr>
    </w:p>
    <w:p w:rsidR="00CD3D72" w:rsidRPr="00996F46" w:rsidRDefault="00CD3D72" w:rsidP="008C21A8">
      <w:pPr>
        <w:pStyle w:val="StandardWeb"/>
        <w:spacing w:before="0" w:beforeAutospacing="0" w:after="0" w:afterAutospacing="0" w:line="360" w:lineRule="auto"/>
        <w:rPr>
          <w:rFonts w:ascii="Arial" w:hAnsi="Arial" w:cs="Arial"/>
          <w:lang w:eastAsia="ar-SA"/>
        </w:rPr>
      </w:pPr>
    </w:p>
    <w:p w:rsidR="00CD3D72" w:rsidRPr="00996F46" w:rsidRDefault="00CD3D72" w:rsidP="008C21A8">
      <w:pPr>
        <w:pStyle w:val="StandardWeb"/>
        <w:spacing w:before="0" w:beforeAutospacing="0" w:after="0" w:afterAutospacing="0" w:line="360" w:lineRule="auto"/>
        <w:rPr>
          <w:rFonts w:ascii="Arial" w:hAnsi="Arial" w:cs="Arial"/>
          <w:lang w:eastAsia="ar-SA"/>
        </w:rPr>
      </w:pPr>
    </w:p>
    <w:p w:rsidR="00EC7390" w:rsidRPr="00996F46" w:rsidRDefault="00EC7390" w:rsidP="008C21A8">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lastRenderedPageBreak/>
        <w:t>Zusammenspiel von Planern und Ausführenden</w:t>
      </w:r>
    </w:p>
    <w:p w:rsidR="007C27C8" w:rsidRPr="00996F46" w:rsidRDefault="001C4DA8" w:rsidP="008C21A8">
      <w:pPr>
        <w:pStyle w:val="StandardWeb"/>
        <w:spacing w:before="0" w:beforeAutospacing="0" w:after="0" w:afterAutospacing="0" w:line="360" w:lineRule="auto"/>
        <w:rPr>
          <w:rFonts w:ascii="Arial" w:hAnsi="Arial" w:cs="Arial"/>
          <w:lang w:eastAsia="ar-SA"/>
        </w:rPr>
      </w:pPr>
      <w:r w:rsidRPr="00996F46">
        <w:rPr>
          <w:rFonts w:ascii="Arial" w:hAnsi="Arial" w:cs="Arial"/>
          <w:lang w:eastAsia="ar-SA"/>
        </w:rPr>
        <w:t xml:space="preserve">Die neue Norm gilt </w:t>
      </w:r>
      <w:r w:rsidR="00915EDB" w:rsidRPr="00996F46">
        <w:rPr>
          <w:rFonts w:ascii="Arial" w:hAnsi="Arial" w:cs="Arial"/>
          <w:lang w:eastAsia="ar-SA"/>
        </w:rPr>
        <w:t xml:space="preserve">sowohl </w:t>
      </w:r>
      <w:r w:rsidRPr="00996F46">
        <w:rPr>
          <w:rFonts w:ascii="Arial" w:hAnsi="Arial" w:cs="Arial"/>
          <w:lang w:eastAsia="ar-SA"/>
        </w:rPr>
        <w:t xml:space="preserve">für den Neubau </w:t>
      </w:r>
      <w:r w:rsidR="00915EDB" w:rsidRPr="00996F46">
        <w:rPr>
          <w:rFonts w:ascii="Arial" w:hAnsi="Arial" w:cs="Arial"/>
          <w:lang w:eastAsia="ar-SA"/>
        </w:rPr>
        <w:t xml:space="preserve">als auch </w:t>
      </w:r>
      <w:r w:rsidRPr="00996F46">
        <w:rPr>
          <w:rFonts w:ascii="Arial" w:hAnsi="Arial" w:cs="Arial"/>
          <w:lang w:eastAsia="ar-SA"/>
        </w:rPr>
        <w:t xml:space="preserve">die Sanierung. Dem Zusammenspiel von Planern und Ausführenden wird dabei eine hohe Bedeutung zuteil: </w:t>
      </w:r>
      <w:r w:rsidR="007C27C8" w:rsidRPr="00996F46">
        <w:rPr>
          <w:rFonts w:ascii="Arial" w:hAnsi="Arial" w:cs="Arial"/>
          <w:lang w:eastAsia="ar-SA"/>
        </w:rPr>
        <w:t>Explizit wendet sie sich nicht nur an den A</w:t>
      </w:r>
      <w:r w:rsidR="007C27C8" w:rsidRPr="00996F46">
        <w:rPr>
          <w:rFonts w:ascii="Arial" w:hAnsi="Arial" w:cs="Arial"/>
          <w:lang w:eastAsia="ar-SA"/>
        </w:rPr>
        <w:t>b</w:t>
      </w:r>
      <w:r w:rsidR="007C27C8" w:rsidRPr="00996F46">
        <w:rPr>
          <w:rFonts w:ascii="Arial" w:hAnsi="Arial" w:cs="Arial"/>
          <w:lang w:eastAsia="ar-SA"/>
        </w:rPr>
        <w:t>dichtungsfachmann, sondern auch an diejenigen, die für die G</w:t>
      </w:r>
      <w:r w:rsidR="007C27C8" w:rsidRPr="00996F46">
        <w:rPr>
          <w:rFonts w:ascii="Arial" w:hAnsi="Arial" w:cs="Arial"/>
          <w:lang w:eastAsia="ar-SA"/>
        </w:rPr>
        <w:t>e</w:t>
      </w:r>
      <w:r w:rsidR="007C27C8" w:rsidRPr="00996F46">
        <w:rPr>
          <w:rFonts w:ascii="Arial" w:hAnsi="Arial" w:cs="Arial"/>
          <w:lang w:eastAsia="ar-SA"/>
        </w:rPr>
        <w:t>samtplanung und Ausführung des Bauwerks und seiner Bauteile ve</w:t>
      </w:r>
      <w:r w:rsidR="007C27C8" w:rsidRPr="00996F46">
        <w:rPr>
          <w:rFonts w:ascii="Arial" w:hAnsi="Arial" w:cs="Arial"/>
          <w:lang w:eastAsia="ar-SA"/>
        </w:rPr>
        <w:t>r</w:t>
      </w:r>
      <w:r w:rsidR="007C27C8" w:rsidRPr="00996F46">
        <w:rPr>
          <w:rFonts w:ascii="Arial" w:hAnsi="Arial" w:cs="Arial"/>
          <w:lang w:eastAsia="ar-SA"/>
        </w:rPr>
        <w:t>antwortlich sind. Insbesondere in Anschlussbereichen kommt der aufeinander abgestimmten Planung eine besondere Rolle zu: Kö</w:t>
      </w:r>
      <w:r w:rsidR="007C27C8" w:rsidRPr="00996F46">
        <w:rPr>
          <w:rFonts w:ascii="Arial" w:hAnsi="Arial" w:cs="Arial"/>
          <w:lang w:eastAsia="ar-SA"/>
        </w:rPr>
        <w:t>n</w:t>
      </w:r>
      <w:r w:rsidR="007C27C8" w:rsidRPr="00996F46">
        <w:rPr>
          <w:rFonts w:ascii="Arial" w:hAnsi="Arial" w:cs="Arial"/>
          <w:lang w:eastAsia="ar-SA"/>
        </w:rPr>
        <w:t xml:space="preserve">nen diese beispielsweise in der Sanierung aufgrund der vorliegenden Bestandssituation nicht normgerecht ausgeführt werden, </w:t>
      </w:r>
      <w:r w:rsidR="00EC7390" w:rsidRPr="00996F46">
        <w:rPr>
          <w:rFonts w:ascii="Arial" w:hAnsi="Arial" w:cs="Arial"/>
          <w:lang w:eastAsia="ar-SA"/>
        </w:rPr>
        <w:t>sollte</w:t>
      </w:r>
      <w:r w:rsidR="007C27C8" w:rsidRPr="00996F46">
        <w:rPr>
          <w:rFonts w:ascii="Arial" w:hAnsi="Arial" w:cs="Arial"/>
          <w:lang w:eastAsia="ar-SA"/>
        </w:rPr>
        <w:t xml:space="preserve"> der Verarbeiter – im Idealfall direkt bei der Angebotserstellung – den Hinweis geben, dass eine Abweichung vorliegt und von planerischer Seite zusätzliche Maßnahmen zu treffen sind. </w:t>
      </w:r>
    </w:p>
    <w:p w:rsidR="00EC7390" w:rsidRPr="00996F46" w:rsidRDefault="00EC7390" w:rsidP="008C21A8">
      <w:pPr>
        <w:pStyle w:val="StandardWeb"/>
        <w:spacing w:before="0" w:beforeAutospacing="0" w:after="0" w:afterAutospacing="0" w:line="360" w:lineRule="auto"/>
        <w:rPr>
          <w:rFonts w:ascii="Arial" w:hAnsi="Arial" w:cs="Arial"/>
          <w:lang w:eastAsia="ar-SA"/>
        </w:rPr>
      </w:pPr>
    </w:p>
    <w:p w:rsidR="00EC7390" w:rsidRPr="00996F46" w:rsidRDefault="00F67AAC" w:rsidP="008C21A8">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t>Vorbereitung des Untergrundes</w:t>
      </w:r>
    </w:p>
    <w:p w:rsidR="00F67AAC" w:rsidRPr="00996F46" w:rsidRDefault="008567FC" w:rsidP="008C21A8">
      <w:pPr>
        <w:pStyle w:val="StandardWeb"/>
        <w:spacing w:before="0" w:beforeAutospacing="0" w:after="0" w:afterAutospacing="0" w:line="360" w:lineRule="auto"/>
        <w:rPr>
          <w:rFonts w:ascii="Arial" w:hAnsi="Arial" w:cs="Arial"/>
          <w:lang w:eastAsia="ar-SA"/>
        </w:rPr>
      </w:pPr>
      <w:r w:rsidRPr="00996F46">
        <w:rPr>
          <w:rFonts w:ascii="Arial" w:hAnsi="Arial" w:cs="Arial"/>
          <w:lang w:eastAsia="ar-SA"/>
        </w:rPr>
        <w:t>Herausforderungen bei der normgerechten Umsetzung treten sowohl im Neubau als auch in der Sanierung auf. Bei der Bestandsaufwe</w:t>
      </w:r>
      <w:r w:rsidRPr="00996F46">
        <w:rPr>
          <w:rFonts w:ascii="Arial" w:hAnsi="Arial" w:cs="Arial"/>
          <w:lang w:eastAsia="ar-SA"/>
        </w:rPr>
        <w:t>r</w:t>
      </w:r>
      <w:r w:rsidRPr="00996F46">
        <w:rPr>
          <w:rFonts w:ascii="Arial" w:hAnsi="Arial" w:cs="Arial"/>
          <w:lang w:eastAsia="ar-SA"/>
        </w:rPr>
        <w:t xml:space="preserve">tung sind jedoch bereits vorbereitende Maßnahmen zu treffen, um eine dauerhafte und funktionstüchtige Abdichtung </w:t>
      </w:r>
      <w:r w:rsidR="00915EDB" w:rsidRPr="00996F46">
        <w:rPr>
          <w:rFonts w:ascii="Arial" w:hAnsi="Arial" w:cs="Arial"/>
          <w:lang w:eastAsia="ar-SA"/>
        </w:rPr>
        <w:t xml:space="preserve">zu </w:t>
      </w:r>
      <w:r w:rsidRPr="00996F46">
        <w:rPr>
          <w:rFonts w:ascii="Arial" w:hAnsi="Arial" w:cs="Arial"/>
          <w:lang w:eastAsia="ar-SA"/>
        </w:rPr>
        <w:t xml:space="preserve">gewährleisten. </w:t>
      </w:r>
      <w:r w:rsidR="00EB6917" w:rsidRPr="00996F46">
        <w:rPr>
          <w:rFonts w:ascii="Arial" w:hAnsi="Arial" w:cs="Arial"/>
          <w:lang w:eastAsia="ar-SA"/>
        </w:rPr>
        <w:t>Zentral ist die Vorbereitung des Untergrundes. Schmutz und Wi</w:t>
      </w:r>
      <w:r w:rsidR="00EB6917" w:rsidRPr="00996F46">
        <w:rPr>
          <w:rFonts w:ascii="Arial" w:hAnsi="Arial" w:cs="Arial"/>
          <w:lang w:eastAsia="ar-SA"/>
        </w:rPr>
        <w:t>n</w:t>
      </w:r>
      <w:r w:rsidR="00EB6917" w:rsidRPr="00996F46">
        <w:rPr>
          <w:rFonts w:ascii="Arial" w:hAnsi="Arial" w:cs="Arial"/>
          <w:lang w:eastAsia="ar-SA"/>
        </w:rPr>
        <w:t>terspuren werden zunächst mittels Diamantschleifer entfernt, Risse ausgebessert und lose Untergrundteile beseitigt. Die Restfeuchte des Untergrundes darf gemäß Norm bei maximal sechs Prozent li</w:t>
      </w:r>
      <w:r w:rsidR="00EB6917" w:rsidRPr="00996F46">
        <w:rPr>
          <w:rFonts w:ascii="Arial" w:hAnsi="Arial" w:cs="Arial"/>
          <w:lang w:eastAsia="ar-SA"/>
        </w:rPr>
        <w:t>e</w:t>
      </w:r>
      <w:r w:rsidR="00EB6917" w:rsidRPr="00996F46">
        <w:rPr>
          <w:rFonts w:ascii="Arial" w:hAnsi="Arial" w:cs="Arial"/>
          <w:lang w:eastAsia="ar-SA"/>
        </w:rPr>
        <w:t>gen, so dass auch hier gegebenenfalls zusätzliche Maßnahmen im Bereich der Untergrundvorbereitung zu treffen sind.</w:t>
      </w:r>
    </w:p>
    <w:p w:rsidR="00EB6917" w:rsidRPr="00996F46" w:rsidRDefault="00EB6917" w:rsidP="008C21A8">
      <w:pPr>
        <w:pStyle w:val="StandardWeb"/>
        <w:spacing w:before="0" w:beforeAutospacing="0" w:after="0" w:afterAutospacing="0" w:line="360" w:lineRule="auto"/>
        <w:rPr>
          <w:rFonts w:ascii="Arial" w:hAnsi="Arial" w:cs="Arial"/>
          <w:lang w:eastAsia="ar-SA"/>
        </w:rPr>
      </w:pPr>
    </w:p>
    <w:p w:rsidR="00F67AAC" w:rsidRPr="00996F46" w:rsidRDefault="00F67AAC" w:rsidP="008C21A8">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t>Wahl der geeigneten Grundierung</w:t>
      </w:r>
    </w:p>
    <w:p w:rsidR="00F67AAC" w:rsidRPr="00996F46" w:rsidRDefault="00535D71" w:rsidP="00F67AAC">
      <w:pPr>
        <w:pStyle w:val="StandardWeb"/>
        <w:spacing w:before="0" w:beforeAutospacing="0" w:after="0" w:afterAutospacing="0" w:line="360" w:lineRule="auto"/>
        <w:rPr>
          <w:rFonts w:ascii="Arial" w:hAnsi="Arial" w:cs="Arial"/>
          <w:lang w:eastAsia="ar-SA"/>
        </w:rPr>
      </w:pPr>
      <w:r w:rsidRPr="00996F46">
        <w:rPr>
          <w:rFonts w:ascii="Arial" w:hAnsi="Arial" w:cs="Arial"/>
          <w:lang w:eastAsia="ar-SA"/>
        </w:rPr>
        <w:t xml:space="preserve">Erst dann kann </w:t>
      </w:r>
      <w:r w:rsidR="008567FC" w:rsidRPr="00996F46">
        <w:rPr>
          <w:rFonts w:ascii="Arial" w:hAnsi="Arial" w:cs="Arial"/>
          <w:lang w:eastAsia="ar-SA"/>
        </w:rPr>
        <w:t>eine entsprechende Grundierung aufgetragen</w:t>
      </w:r>
      <w:r w:rsidRPr="00996F46">
        <w:rPr>
          <w:rFonts w:ascii="Arial" w:hAnsi="Arial" w:cs="Arial"/>
          <w:lang w:eastAsia="ar-SA"/>
        </w:rPr>
        <w:t xml:space="preserve"> we</w:t>
      </w:r>
      <w:r w:rsidRPr="00996F46">
        <w:rPr>
          <w:rFonts w:ascii="Arial" w:hAnsi="Arial" w:cs="Arial"/>
          <w:lang w:eastAsia="ar-SA"/>
        </w:rPr>
        <w:t>r</w:t>
      </w:r>
      <w:r w:rsidRPr="00996F46">
        <w:rPr>
          <w:rFonts w:ascii="Arial" w:hAnsi="Arial" w:cs="Arial"/>
          <w:lang w:eastAsia="ar-SA"/>
        </w:rPr>
        <w:t>den</w:t>
      </w:r>
      <w:r w:rsidR="008567FC" w:rsidRPr="00996F46">
        <w:rPr>
          <w:rFonts w:ascii="Arial" w:hAnsi="Arial" w:cs="Arial"/>
          <w:lang w:eastAsia="ar-SA"/>
        </w:rPr>
        <w:t xml:space="preserve">. Im Balkonbau liegen oftmals mineralisch saugende Untergründe </w:t>
      </w:r>
      <w:r w:rsidRPr="00996F46">
        <w:rPr>
          <w:rFonts w:ascii="Arial" w:hAnsi="Arial" w:cs="Arial"/>
          <w:lang w:eastAsia="ar-SA"/>
        </w:rPr>
        <w:t>– beispielsweise aus Beton, Putz oder Estrich – vor. In Anschlussb</w:t>
      </w:r>
      <w:r w:rsidRPr="00996F46">
        <w:rPr>
          <w:rFonts w:ascii="Arial" w:hAnsi="Arial" w:cs="Arial"/>
          <w:lang w:eastAsia="ar-SA"/>
        </w:rPr>
        <w:t>e</w:t>
      </w:r>
      <w:r w:rsidRPr="00996F46">
        <w:rPr>
          <w:rFonts w:ascii="Arial" w:hAnsi="Arial" w:cs="Arial"/>
          <w:lang w:eastAsia="ar-SA"/>
        </w:rPr>
        <w:t xml:space="preserve">reichen finden sich häufig Holz und Metall. Bei metallischen Stoffen </w:t>
      </w:r>
      <w:r w:rsidRPr="00996F46">
        <w:rPr>
          <w:rFonts w:ascii="Arial" w:hAnsi="Arial" w:cs="Arial"/>
          <w:lang w:eastAsia="ar-SA"/>
        </w:rPr>
        <w:lastRenderedPageBreak/>
        <w:t>muss die Grundierung nicht nur eine Haftvermittlung, sondern auch Korrosionsschutz gewährleisten. Holz hingegen erfordert eine diff</w:t>
      </w:r>
      <w:r w:rsidRPr="00996F46">
        <w:rPr>
          <w:rFonts w:ascii="Arial" w:hAnsi="Arial" w:cs="Arial"/>
          <w:lang w:eastAsia="ar-SA"/>
        </w:rPr>
        <w:t>u</w:t>
      </w:r>
      <w:r w:rsidRPr="00996F46">
        <w:rPr>
          <w:rFonts w:ascii="Arial" w:hAnsi="Arial" w:cs="Arial"/>
          <w:lang w:eastAsia="ar-SA"/>
        </w:rPr>
        <w:t>sionsoffene Grundierung, die für Porenverschluss sorgt. Der miner</w:t>
      </w:r>
      <w:r w:rsidRPr="00996F46">
        <w:rPr>
          <w:rFonts w:ascii="Arial" w:hAnsi="Arial" w:cs="Arial"/>
          <w:lang w:eastAsia="ar-SA"/>
        </w:rPr>
        <w:t>a</w:t>
      </w:r>
      <w:r w:rsidRPr="00996F46">
        <w:rPr>
          <w:rFonts w:ascii="Arial" w:hAnsi="Arial" w:cs="Arial"/>
          <w:lang w:eastAsia="ar-SA"/>
        </w:rPr>
        <w:t>lische Untergrund verlangt zudem unter anderem eine Verfestigung</w:t>
      </w:r>
      <w:r w:rsidR="00EB6917" w:rsidRPr="00996F46">
        <w:t xml:space="preserve">, </w:t>
      </w:r>
      <w:r w:rsidR="00EB6917" w:rsidRPr="00996F46">
        <w:rPr>
          <w:rFonts w:ascii="Arial" w:hAnsi="Arial" w:cs="Arial"/>
          <w:lang w:eastAsia="ar-SA"/>
        </w:rPr>
        <w:t>Egalisierung, Porenbehandlung</w:t>
      </w:r>
      <w:r w:rsidRPr="00996F46">
        <w:rPr>
          <w:rFonts w:ascii="Arial" w:hAnsi="Arial" w:cs="Arial"/>
          <w:lang w:eastAsia="ar-SA"/>
        </w:rPr>
        <w:t xml:space="preserve"> und das Absperren von Feuchtigkeit. Es ist somit zunächst genau zu prüfen, welche Materialien vorliegen – daraus folgt dann die Wahl der Grundierung. </w:t>
      </w:r>
      <w:r w:rsidR="00F67AAC" w:rsidRPr="00996F46">
        <w:rPr>
          <w:rFonts w:ascii="Arial" w:hAnsi="Arial" w:cs="Arial"/>
          <w:lang w:eastAsia="ar-SA"/>
        </w:rPr>
        <w:t>Meist sind Spezial-Kunstharze, wie zwei-</w:t>
      </w:r>
      <w:proofErr w:type="spellStart"/>
      <w:r w:rsidR="00F67AAC" w:rsidRPr="00996F46">
        <w:rPr>
          <w:rFonts w:ascii="Arial" w:hAnsi="Arial" w:cs="Arial"/>
          <w:lang w:eastAsia="ar-SA"/>
        </w:rPr>
        <w:t>komponentige</w:t>
      </w:r>
      <w:proofErr w:type="spellEnd"/>
      <w:r w:rsidR="00F67AAC" w:rsidRPr="00996F46">
        <w:rPr>
          <w:rFonts w:ascii="Arial" w:hAnsi="Arial" w:cs="Arial"/>
          <w:lang w:eastAsia="ar-SA"/>
        </w:rPr>
        <w:t>, hochreaktive Epoxidharzdi</w:t>
      </w:r>
      <w:r w:rsidR="00F67AAC" w:rsidRPr="00996F46">
        <w:rPr>
          <w:rFonts w:ascii="Arial" w:hAnsi="Arial" w:cs="Arial"/>
          <w:lang w:eastAsia="ar-SA"/>
        </w:rPr>
        <w:t>s</w:t>
      </w:r>
      <w:r w:rsidR="00F67AAC" w:rsidRPr="00996F46">
        <w:rPr>
          <w:rFonts w:ascii="Arial" w:hAnsi="Arial" w:cs="Arial"/>
          <w:lang w:eastAsia="ar-SA"/>
        </w:rPr>
        <w:t>persionen, besonders geeignet. Sie können als Grundierung oder in Kombination mit Füllstoffmischungen in unterschiedlichen Schich</w:t>
      </w:r>
      <w:r w:rsidR="00F67AAC" w:rsidRPr="00996F46">
        <w:rPr>
          <w:rFonts w:ascii="Arial" w:hAnsi="Arial" w:cs="Arial"/>
          <w:lang w:eastAsia="ar-SA"/>
        </w:rPr>
        <w:t>t</w:t>
      </w:r>
      <w:r w:rsidR="00F67AAC" w:rsidRPr="00996F46">
        <w:rPr>
          <w:rFonts w:ascii="Arial" w:hAnsi="Arial" w:cs="Arial"/>
          <w:lang w:eastAsia="ar-SA"/>
        </w:rPr>
        <w:t>stärken in vielen Fällen eingesetzt werden. Kratzspachtelmassen und Verlaufsbeläge auf dieser Basis sind wasserdampfdurchlässig und können somit auch auf rückseitig durchfeuchteten Untergründen ei</w:t>
      </w:r>
      <w:r w:rsidR="00F67AAC" w:rsidRPr="00996F46">
        <w:rPr>
          <w:rFonts w:ascii="Arial" w:hAnsi="Arial" w:cs="Arial"/>
          <w:lang w:eastAsia="ar-SA"/>
        </w:rPr>
        <w:t>n</w:t>
      </w:r>
      <w:r w:rsidR="00F67AAC" w:rsidRPr="00996F46">
        <w:rPr>
          <w:rFonts w:ascii="Arial" w:hAnsi="Arial" w:cs="Arial"/>
          <w:lang w:eastAsia="ar-SA"/>
        </w:rPr>
        <w:t>gesetzt werden, ohne dass die Gefahr der Ablösung beziehungswe</w:t>
      </w:r>
      <w:r w:rsidR="00F67AAC" w:rsidRPr="00996F46">
        <w:rPr>
          <w:rFonts w:ascii="Arial" w:hAnsi="Arial" w:cs="Arial"/>
          <w:lang w:eastAsia="ar-SA"/>
        </w:rPr>
        <w:t>i</w:t>
      </w:r>
      <w:r w:rsidR="00F67AAC" w:rsidRPr="00996F46">
        <w:rPr>
          <w:rFonts w:ascii="Arial" w:hAnsi="Arial" w:cs="Arial"/>
          <w:lang w:eastAsia="ar-SA"/>
        </w:rPr>
        <w:t>se osmotischer Blasenbildung besteht.</w:t>
      </w:r>
    </w:p>
    <w:p w:rsidR="008567FC" w:rsidRPr="00996F46" w:rsidRDefault="008567FC" w:rsidP="008C21A8">
      <w:pPr>
        <w:pStyle w:val="StandardWeb"/>
        <w:spacing w:before="0" w:beforeAutospacing="0" w:after="0" w:afterAutospacing="0" w:line="360" w:lineRule="auto"/>
        <w:rPr>
          <w:rFonts w:ascii="Arial" w:hAnsi="Arial" w:cs="Arial"/>
          <w:b/>
          <w:lang w:eastAsia="ar-SA"/>
        </w:rPr>
      </w:pPr>
    </w:p>
    <w:p w:rsidR="008567FC" w:rsidRPr="00996F46" w:rsidRDefault="00182120" w:rsidP="008567FC">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t>Geeignete Stoffe zur Abdichtung</w:t>
      </w:r>
    </w:p>
    <w:p w:rsidR="00182120" w:rsidRPr="00996F46" w:rsidRDefault="00F67AAC" w:rsidP="00182120">
      <w:pPr>
        <w:pStyle w:val="StandardWeb"/>
        <w:spacing w:before="0" w:beforeAutospacing="0" w:after="0" w:afterAutospacing="0" w:line="360" w:lineRule="auto"/>
        <w:rPr>
          <w:rFonts w:ascii="Arial" w:hAnsi="Arial" w:cs="Arial"/>
          <w:lang w:eastAsia="ar-SA"/>
        </w:rPr>
      </w:pPr>
      <w:r w:rsidRPr="00996F46">
        <w:rPr>
          <w:rFonts w:ascii="Arial" w:hAnsi="Arial" w:cs="Arial"/>
          <w:lang w:eastAsia="ar-SA"/>
        </w:rPr>
        <w:t xml:space="preserve">Nach der Grundierung kann die Abdichtung aufgetragen werden. </w:t>
      </w:r>
      <w:r w:rsidR="008567FC" w:rsidRPr="00996F46">
        <w:rPr>
          <w:rFonts w:ascii="Arial" w:hAnsi="Arial" w:cs="Arial"/>
          <w:lang w:eastAsia="ar-SA"/>
        </w:rPr>
        <w:t xml:space="preserve">Generell muss </w:t>
      </w:r>
      <w:r w:rsidRPr="00996F46">
        <w:rPr>
          <w:rFonts w:ascii="Arial" w:hAnsi="Arial" w:cs="Arial"/>
          <w:lang w:eastAsia="ar-SA"/>
        </w:rPr>
        <w:t>sie</w:t>
      </w:r>
      <w:r w:rsidR="008567FC" w:rsidRPr="00996F46">
        <w:rPr>
          <w:rFonts w:ascii="Arial" w:hAnsi="Arial" w:cs="Arial"/>
          <w:lang w:eastAsia="ar-SA"/>
        </w:rPr>
        <w:t xml:space="preserve"> sicherstellen, dass zu erwartende Risse, die im abzudichtenden Bauteil entstehen können, überbrückt werden. Mö</w:t>
      </w:r>
      <w:r w:rsidR="008567FC" w:rsidRPr="00996F46">
        <w:rPr>
          <w:rFonts w:ascii="Arial" w:hAnsi="Arial" w:cs="Arial"/>
          <w:lang w:eastAsia="ar-SA"/>
        </w:rPr>
        <w:t>g</w:t>
      </w:r>
      <w:r w:rsidR="008567FC" w:rsidRPr="00996F46">
        <w:rPr>
          <w:rFonts w:ascii="Arial" w:hAnsi="Arial" w:cs="Arial"/>
          <w:lang w:eastAsia="ar-SA"/>
        </w:rPr>
        <w:t xml:space="preserve">liche Bewegungen des Untergrundes müssen dabei berücksichtigt werden. </w:t>
      </w:r>
      <w:r w:rsidR="00182120" w:rsidRPr="00996F46">
        <w:rPr>
          <w:rFonts w:ascii="Arial" w:hAnsi="Arial" w:cs="Arial"/>
          <w:lang w:eastAsia="ar-SA"/>
        </w:rPr>
        <w:t xml:space="preserve">Um Dichtheit und Dauerhaftigkeit zu gewährleisten, </w:t>
      </w:r>
      <w:r w:rsidR="00915EDB" w:rsidRPr="00996F46">
        <w:rPr>
          <w:rFonts w:ascii="Arial" w:hAnsi="Arial" w:cs="Arial"/>
          <w:lang w:eastAsia="ar-SA"/>
        </w:rPr>
        <w:t>sind</w:t>
      </w:r>
      <w:r w:rsidR="00182120" w:rsidRPr="00996F46">
        <w:rPr>
          <w:rFonts w:ascii="Arial" w:hAnsi="Arial" w:cs="Arial"/>
          <w:lang w:eastAsia="ar-SA"/>
        </w:rPr>
        <w:t xml:space="preserve"> g</w:t>
      </w:r>
      <w:r w:rsidR="00182120" w:rsidRPr="00996F46">
        <w:rPr>
          <w:rFonts w:ascii="Arial" w:hAnsi="Arial" w:cs="Arial"/>
          <w:lang w:eastAsia="ar-SA"/>
        </w:rPr>
        <w:t>e</w:t>
      </w:r>
      <w:r w:rsidR="00182120" w:rsidRPr="00996F46">
        <w:rPr>
          <w:rFonts w:ascii="Arial" w:hAnsi="Arial" w:cs="Arial"/>
          <w:lang w:eastAsia="ar-SA"/>
        </w:rPr>
        <w:t xml:space="preserve">eignete Stoffe zur Abdichtung </w:t>
      </w:r>
      <w:r w:rsidR="00915EDB" w:rsidRPr="00996F46">
        <w:rPr>
          <w:rFonts w:ascii="Arial" w:hAnsi="Arial" w:cs="Arial"/>
          <w:lang w:eastAsia="ar-SA"/>
        </w:rPr>
        <w:t>zu wählen</w:t>
      </w:r>
      <w:r w:rsidR="00182120" w:rsidRPr="00996F46">
        <w:rPr>
          <w:rFonts w:ascii="Arial" w:hAnsi="Arial" w:cs="Arial"/>
          <w:lang w:eastAsia="ar-SA"/>
        </w:rPr>
        <w:t>. Hierzu zählen alle in der DIN 18531-5 genannten Abdichtungsstoffe, Flüssigkunststoffe (FLK) mit einer europäischen technischen Zulassung oder einer Europä</w:t>
      </w:r>
      <w:r w:rsidR="00182120" w:rsidRPr="00996F46">
        <w:rPr>
          <w:rFonts w:ascii="Arial" w:hAnsi="Arial" w:cs="Arial"/>
          <w:lang w:eastAsia="ar-SA"/>
        </w:rPr>
        <w:t>i</w:t>
      </w:r>
      <w:r w:rsidR="00182120" w:rsidRPr="00996F46">
        <w:rPr>
          <w:rFonts w:ascii="Arial" w:hAnsi="Arial" w:cs="Arial"/>
          <w:lang w:eastAsia="ar-SA"/>
        </w:rPr>
        <w:t xml:space="preserve">schen Technischen Bewertung (ETA) auf Grundlage der ETAG 005 – mit und ohne Einlage. </w:t>
      </w:r>
    </w:p>
    <w:p w:rsidR="00182120" w:rsidRPr="00996F46" w:rsidRDefault="00182120" w:rsidP="00182120">
      <w:pPr>
        <w:pStyle w:val="StandardWeb"/>
        <w:spacing w:before="0" w:beforeAutospacing="0" w:after="0" w:afterAutospacing="0" w:line="360" w:lineRule="auto"/>
        <w:rPr>
          <w:rFonts w:ascii="Arial" w:hAnsi="Arial" w:cs="Arial"/>
          <w:lang w:eastAsia="ar-SA"/>
        </w:rPr>
      </w:pPr>
    </w:p>
    <w:p w:rsidR="00182120" w:rsidRPr="00996F46" w:rsidRDefault="00182120" w:rsidP="00182120">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t>Flüssigkunststoffe (FLK) als Abdichtungsstoff</w:t>
      </w:r>
    </w:p>
    <w:p w:rsidR="00395277" w:rsidRPr="00996F46" w:rsidRDefault="00182120" w:rsidP="00395277">
      <w:pPr>
        <w:pStyle w:val="StandardWeb"/>
        <w:spacing w:before="0" w:beforeAutospacing="0" w:after="0" w:afterAutospacing="0" w:line="360" w:lineRule="auto"/>
        <w:rPr>
          <w:rFonts w:ascii="Arial" w:hAnsi="Arial" w:cs="Arial"/>
          <w:lang w:eastAsia="ar-SA"/>
        </w:rPr>
      </w:pPr>
      <w:r w:rsidRPr="00996F46">
        <w:rPr>
          <w:rFonts w:ascii="Arial" w:hAnsi="Arial" w:cs="Arial"/>
          <w:lang w:eastAsia="ar-SA"/>
        </w:rPr>
        <w:t xml:space="preserve">Die verwendbaren, nach ETAG 005 geprüften Flüssigkunststoffe </w:t>
      </w:r>
      <w:r w:rsidR="00395277" w:rsidRPr="00996F46">
        <w:rPr>
          <w:rFonts w:ascii="Arial" w:hAnsi="Arial" w:cs="Arial"/>
          <w:lang w:eastAsia="ar-SA"/>
        </w:rPr>
        <w:t>b</w:t>
      </w:r>
      <w:r w:rsidR="00395277" w:rsidRPr="00996F46">
        <w:rPr>
          <w:rFonts w:ascii="Arial" w:hAnsi="Arial" w:cs="Arial"/>
          <w:lang w:eastAsia="ar-SA"/>
        </w:rPr>
        <w:t>e</w:t>
      </w:r>
      <w:r w:rsidR="00395277" w:rsidRPr="00996F46">
        <w:rPr>
          <w:rFonts w:ascii="Arial" w:hAnsi="Arial" w:cs="Arial"/>
          <w:lang w:eastAsia="ar-SA"/>
        </w:rPr>
        <w:t xml:space="preserve">stehen aus ein- oder mehrkomponentigen flüssigen Stoffen auf Basis </w:t>
      </w:r>
      <w:r w:rsidR="00395277" w:rsidRPr="00996F46">
        <w:rPr>
          <w:rFonts w:ascii="Arial" w:hAnsi="Arial" w:cs="Arial"/>
          <w:lang w:eastAsia="ar-SA"/>
        </w:rPr>
        <w:lastRenderedPageBreak/>
        <w:t>von Reaktionsharzen</w:t>
      </w:r>
      <w:r w:rsidR="00CD3D72" w:rsidRPr="00996F46">
        <w:rPr>
          <w:rFonts w:ascii="Arial" w:hAnsi="Arial" w:cs="Arial"/>
          <w:lang w:eastAsia="ar-SA"/>
        </w:rPr>
        <w:t>, die gemäß der DIN 18531-5 im Anwendung</w:t>
      </w:r>
      <w:r w:rsidR="00CD3D72" w:rsidRPr="00996F46">
        <w:rPr>
          <w:rFonts w:ascii="Arial" w:hAnsi="Arial" w:cs="Arial"/>
          <w:lang w:eastAsia="ar-SA"/>
        </w:rPr>
        <w:t>s</w:t>
      </w:r>
      <w:r w:rsidR="00CD3D72" w:rsidRPr="00996F46">
        <w:rPr>
          <w:rFonts w:ascii="Arial" w:hAnsi="Arial" w:cs="Arial"/>
          <w:lang w:eastAsia="ar-SA"/>
        </w:rPr>
        <w:t>bereich von Balkonen, Loggien und Laubengängen mit oder auch ohne einer Gewebeeinlage verarbeitet werden können</w:t>
      </w:r>
      <w:r w:rsidR="00395277" w:rsidRPr="00996F46">
        <w:rPr>
          <w:rFonts w:ascii="Arial" w:hAnsi="Arial" w:cs="Arial"/>
          <w:lang w:eastAsia="ar-SA"/>
        </w:rPr>
        <w:t>. Bei Verwe</w:t>
      </w:r>
      <w:r w:rsidR="00395277" w:rsidRPr="00996F46">
        <w:rPr>
          <w:rFonts w:ascii="Arial" w:hAnsi="Arial" w:cs="Arial"/>
          <w:lang w:eastAsia="ar-SA"/>
        </w:rPr>
        <w:t>n</w:t>
      </w:r>
      <w:r w:rsidR="00395277" w:rsidRPr="00996F46">
        <w:rPr>
          <w:rFonts w:ascii="Arial" w:hAnsi="Arial" w:cs="Arial"/>
          <w:lang w:eastAsia="ar-SA"/>
        </w:rPr>
        <w:t xml:space="preserve">dung einer Einlage muss diese </w:t>
      </w:r>
      <w:r w:rsidR="008D170B" w:rsidRPr="00996F46">
        <w:rPr>
          <w:rFonts w:ascii="Arial" w:hAnsi="Arial" w:cs="Arial"/>
          <w:lang w:eastAsia="ar-SA"/>
        </w:rPr>
        <w:t xml:space="preserve">ebenfalls </w:t>
      </w:r>
      <w:r w:rsidR="00395277" w:rsidRPr="00996F46">
        <w:rPr>
          <w:rFonts w:ascii="Arial" w:hAnsi="Arial" w:cs="Arial"/>
          <w:lang w:eastAsia="ar-SA"/>
        </w:rPr>
        <w:t xml:space="preserve">Bestandteil der ETA sein. </w:t>
      </w:r>
      <w:r w:rsidR="00CD3D72" w:rsidRPr="00996F46">
        <w:rPr>
          <w:rFonts w:ascii="Arial" w:hAnsi="Arial" w:cs="Arial"/>
          <w:lang w:eastAsia="ar-SA"/>
        </w:rPr>
        <w:t xml:space="preserve">Zudem ist für die Überlappung der einzelnen Gewebebahnen eine Breite von fünf Zentimetern vorgeschrieben. </w:t>
      </w:r>
      <w:r w:rsidR="00395277" w:rsidRPr="00996F46">
        <w:rPr>
          <w:rFonts w:ascii="Arial" w:hAnsi="Arial" w:cs="Arial"/>
          <w:lang w:eastAsia="ar-SA"/>
        </w:rPr>
        <w:t xml:space="preserve">Für die Ableitung von Niederschlagswasser sollte die Abdichtung mit einem Gefälle von mindestens 1,5 Prozent geplant und ausgeführt werden. Das Gefälle kann durch die Tragkonstruktion oder durch einen Gefälleestrich hergestellt werden. Die Produkte </w:t>
      </w:r>
      <w:r w:rsidRPr="00996F46">
        <w:rPr>
          <w:rFonts w:ascii="Arial" w:hAnsi="Arial" w:cs="Arial"/>
          <w:lang w:eastAsia="ar-SA"/>
        </w:rPr>
        <w:t>sind mit einer CE-Kennzeichnung versehen. Aus dieser gehen unter anderem die nachgewiesenen Leistungsstufen und die Mindesttrockenschichtdicke hervor.</w:t>
      </w:r>
      <w:r w:rsidR="00395277" w:rsidRPr="00996F46">
        <w:rPr>
          <w:rFonts w:ascii="Arial" w:hAnsi="Arial" w:cs="Arial"/>
          <w:lang w:eastAsia="ar-SA"/>
        </w:rPr>
        <w:t xml:space="preserve"> Diff</w:t>
      </w:r>
      <w:r w:rsidR="00395277" w:rsidRPr="00996F46">
        <w:rPr>
          <w:rFonts w:ascii="Arial" w:hAnsi="Arial" w:cs="Arial"/>
          <w:lang w:eastAsia="ar-SA"/>
        </w:rPr>
        <w:t>e</w:t>
      </w:r>
      <w:r w:rsidR="00395277" w:rsidRPr="00996F46">
        <w:rPr>
          <w:rFonts w:ascii="Arial" w:hAnsi="Arial" w:cs="Arial"/>
          <w:lang w:eastAsia="ar-SA"/>
        </w:rPr>
        <w:t>renziert werden können zudem Klimazonen, die erwartete Nutzung</w:t>
      </w:r>
      <w:r w:rsidR="00395277" w:rsidRPr="00996F46">
        <w:rPr>
          <w:rFonts w:ascii="Arial" w:hAnsi="Arial" w:cs="Arial"/>
          <w:lang w:eastAsia="ar-SA"/>
        </w:rPr>
        <w:t>s</w:t>
      </w:r>
      <w:r w:rsidR="00395277" w:rsidRPr="00996F46">
        <w:rPr>
          <w:rFonts w:ascii="Arial" w:hAnsi="Arial" w:cs="Arial"/>
          <w:lang w:eastAsia="ar-SA"/>
        </w:rPr>
        <w:t>dauer, Nutzlasten, Dachneigung, niedrigste und höchste Oberfl</w:t>
      </w:r>
      <w:r w:rsidR="00395277" w:rsidRPr="00996F46">
        <w:rPr>
          <w:rFonts w:ascii="Arial" w:hAnsi="Arial" w:cs="Arial"/>
          <w:lang w:eastAsia="ar-SA"/>
        </w:rPr>
        <w:t>ä</w:t>
      </w:r>
      <w:r w:rsidR="00395277" w:rsidRPr="00996F46">
        <w:rPr>
          <w:rFonts w:ascii="Arial" w:hAnsi="Arial" w:cs="Arial"/>
          <w:lang w:eastAsia="ar-SA"/>
        </w:rPr>
        <w:t xml:space="preserve">chentemperaturen. Im Balkonbereich wird für letztere ein Bereich von minus 20 bis plus 80 Grad Celsius angegeben. </w:t>
      </w:r>
    </w:p>
    <w:p w:rsidR="00182120" w:rsidRPr="00996F46" w:rsidRDefault="00182120" w:rsidP="008567FC">
      <w:pPr>
        <w:pStyle w:val="StandardWeb"/>
        <w:spacing w:before="0" w:beforeAutospacing="0" w:after="0" w:afterAutospacing="0" w:line="360" w:lineRule="auto"/>
        <w:rPr>
          <w:rFonts w:ascii="Arial" w:hAnsi="Arial" w:cs="Arial"/>
          <w:lang w:eastAsia="ar-SA"/>
        </w:rPr>
      </w:pPr>
    </w:p>
    <w:p w:rsidR="00182120" w:rsidRPr="00996F46" w:rsidRDefault="00182120" w:rsidP="008567FC">
      <w:pPr>
        <w:pStyle w:val="StandardWeb"/>
        <w:spacing w:before="0" w:beforeAutospacing="0" w:after="0" w:afterAutospacing="0" w:line="360" w:lineRule="auto"/>
        <w:rPr>
          <w:rFonts w:ascii="Arial" w:hAnsi="Arial" w:cs="Arial"/>
          <w:b/>
          <w:lang w:eastAsia="ar-SA"/>
        </w:rPr>
      </w:pPr>
      <w:r w:rsidRPr="00996F46">
        <w:rPr>
          <w:rFonts w:ascii="Arial" w:hAnsi="Arial" w:cs="Arial"/>
          <w:b/>
          <w:lang w:eastAsia="ar-SA"/>
        </w:rPr>
        <w:t>Flüssigkunststoffe nach ETAG 005 ohne Einlage</w:t>
      </w:r>
    </w:p>
    <w:p w:rsidR="00E17DB0" w:rsidRPr="00996F46" w:rsidRDefault="00395277" w:rsidP="00E17DB0">
      <w:pPr>
        <w:pStyle w:val="StandardWeb"/>
        <w:spacing w:before="0" w:beforeAutospacing="0" w:after="0" w:afterAutospacing="0" w:line="360" w:lineRule="auto"/>
        <w:rPr>
          <w:rFonts w:ascii="Arial" w:hAnsi="Arial" w:cs="Arial"/>
        </w:rPr>
      </w:pPr>
      <w:r w:rsidRPr="00996F46">
        <w:rPr>
          <w:rFonts w:ascii="Arial" w:hAnsi="Arial" w:cs="Arial"/>
          <w:lang w:eastAsia="ar-SA"/>
        </w:rPr>
        <w:t>Flüssigabdichtungen können in Bereichen von Aufkantungen und Anschlüssen ohne zusätzliche mechanische Befestigungselemente verarbeitet werden. Ohne Einlage sind sie zudem besonders zeitsp</w:t>
      </w:r>
      <w:r w:rsidRPr="00996F46">
        <w:rPr>
          <w:rFonts w:ascii="Arial" w:hAnsi="Arial" w:cs="Arial"/>
          <w:lang w:eastAsia="ar-SA"/>
        </w:rPr>
        <w:t>a</w:t>
      </w:r>
      <w:r w:rsidRPr="00996F46">
        <w:rPr>
          <w:rFonts w:ascii="Arial" w:hAnsi="Arial" w:cs="Arial"/>
          <w:lang w:eastAsia="ar-SA"/>
        </w:rPr>
        <w:t>rend und effektiv zu verarbeiten. Neben der</w:t>
      </w:r>
      <w:r w:rsidR="00E17DB0" w:rsidRPr="00996F46">
        <w:rPr>
          <w:rFonts w:ascii="Arial" w:hAnsi="Arial" w:cs="Arial"/>
          <w:lang w:eastAsia="ar-SA"/>
        </w:rPr>
        <w:t xml:space="preserve"> Rissüberbrückungsf</w:t>
      </w:r>
      <w:r w:rsidR="00E17DB0" w:rsidRPr="00996F46">
        <w:rPr>
          <w:rFonts w:ascii="Arial" w:hAnsi="Arial" w:cs="Arial"/>
          <w:lang w:eastAsia="ar-SA"/>
        </w:rPr>
        <w:t>ä</w:t>
      </w:r>
      <w:r w:rsidR="00E17DB0" w:rsidRPr="00996F46">
        <w:rPr>
          <w:rFonts w:ascii="Arial" w:hAnsi="Arial" w:cs="Arial"/>
          <w:lang w:eastAsia="ar-SA"/>
        </w:rPr>
        <w:t>higkeit und einer leichten</w:t>
      </w:r>
      <w:r w:rsidRPr="00996F46">
        <w:rPr>
          <w:rFonts w:ascii="Arial" w:hAnsi="Arial" w:cs="Arial"/>
          <w:lang w:eastAsia="ar-SA"/>
        </w:rPr>
        <w:t xml:space="preserve"> Verarbeitung</w:t>
      </w:r>
      <w:r w:rsidR="00E17DB0" w:rsidRPr="00996F46">
        <w:rPr>
          <w:rFonts w:ascii="Arial" w:hAnsi="Arial" w:cs="Arial"/>
          <w:lang w:eastAsia="ar-SA"/>
        </w:rPr>
        <w:t xml:space="preserve"> mit beschleunigter Aushä</w:t>
      </w:r>
      <w:r w:rsidR="00E17DB0" w:rsidRPr="00996F46">
        <w:rPr>
          <w:rFonts w:ascii="Arial" w:hAnsi="Arial" w:cs="Arial"/>
          <w:lang w:eastAsia="ar-SA"/>
        </w:rPr>
        <w:t>r</w:t>
      </w:r>
      <w:r w:rsidR="00E17DB0" w:rsidRPr="00996F46">
        <w:rPr>
          <w:rFonts w:ascii="Arial" w:hAnsi="Arial" w:cs="Arial"/>
          <w:lang w:eastAsia="ar-SA"/>
        </w:rPr>
        <w:t>tung ist bei der Wahl des geeigneten Materials auf Kälteelastizität sowie Lösemittelfreiheit zu achten. Eine hochwertige Optik und s</w:t>
      </w:r>
      <w:r w:rsidR="00E17DB0" w:rsidRPr="00996F46">
        <w:rPr>
          <w:rFonts w:ascii="Arial" w:hAnsi="Arial" w:cs="Arial"/>
          <w:lang w:eastAsia="ar-SA"/>
        </w:rPr>
        <w:t>i</w:t>
      </w:r>
      <w:r w:rsidR="00E17DB0" w:rsidRPr="00996F46">
        <w:rPr>
          <w:rFonts w:ascii="Arial" w:hAnsi="Arial" w:cs="Arial"/>
          <w:lang w:eastAsia="ar-SA"/>
        </w:rPr>
        <w:t>chere Begehbarkeit des Belages sind weitere Faktoren. Auch die b</w:t>
      </w:r>
      <w:r w:rsidR="00E17DB0" w:rsidRPr="00996F46">
        <w:rPr>
          <w:rFonts w:ascii="Arial" w:hAnsi="Arial" w:cs="Arial"/>
          <w:lang w:eastAsia="ar-SA"/>
        </w:rPr>
        <w:t>e</w:t>
      </w:r>
      <w:r w:rsidR="00E17DB0" w:rsidRPr="00996F46">
        <w:rPr>
          <w:rFonts w:ascii="Arial" w:hAnsi="Arial" w:cs="Arial"/>
          <w:lang w:eastAsia="ar-SA"/>
        </w:rPr>
        <w:t>nötig</w:t>
      </w:r>
      <w:r w:rsidR="00915EDB" w:rsidRPr="00996F46">
        <w:rPr>
          <w:rFonts w:ascii="Arial" w:hAnsi="Arial" w:cs="Arial"/>
          <w:lang w:eastAsia="ar-SA"/>
        </w:rPr>
        <w:t>t</w:t>
      </w:r>
      <w:r w:rsidR="00E17DB0" w:rsidRPr="00996F46">
        <w:rPr>
          <w:rFonts w:ascii="Arial" w:hAnsi="Arial" w:cs="Arial"/>
          <w:lang w:eastAsia="ar-SA"/>
        </w:rPr>
        <w:t xml:space="preserve">e Materialmenge spielt eine Rolle: So reicht </w:t>
      </w:r>
      <w:r w:rsidR="00E17DB0" w:rsidRPr="00996F46">
        <w:rPr>
          <w:rFonts w:ascii="Arial" w:hAnsi="Arial" w:cs="Arial"/>
        </w:rPr>
        <w:t>beispielsweise beim Flüssigkunststoff „</w:t>
      </w:r>
      <w:proofErr w:type="spellStart"/>
      <w:r w:rsidR="00E17DB0" w:rsidRPr="00996F46">
        <w:rPr>
          <w:rFonts w:ascii="Arial" w:hAnsi="Arial" w:cs="Arial"/>
        </w:rPr>
        <w:t>Hadalan</w:t>
      </w:r>
      <w:proofErr w:type="spellEnd"/>
      <w:r w:rsidR="00E17DB0" w:rsidRPr="00996F46">
        <w:rPr>
          <w:rFonts w:ascii="Arial" w:hAnsi="Arial" w:cs="Arial"/>
        </w:rPr>
        <w:t xml:space="preserve"> DS91 13P“ von </w:t>
      </w:r>
      <w:proofErr w:type="spellStart"/>
      <w:r w:rsidR="00E17DB0" w:rsidRPr="00996F46">
        <w:rPr>
          <w:rFonts w:ascii="Arial" w:hAnsi="Arial" w:cs="Arial"/>
        </w:rPr>
        <w:t>hahne</w:t>
      </w:r>
      <w:proofErr w:type="spellEnd"/>
      <w:r w:rsidR="00E17DB0" w:rsidRPr="00996F46">
        <w:rPr>
          <w:rFonts w:ascii="Arial" w:hAnsi="Arial" w:cs="Arial"/>
        </w:rPr>
        <w:t xml:space="preserve"> bereits</w:t>
      </w:r>
      <w:r w:rsidR="00CD3D72" w:rsidRPr="00996F46">
        <w:rPr>
          <w:rFonts w:ascii="Arial" w:hAnsi="Arial" w:cs="Arial"/>
        </w:rPr>
        <w:t xml:space="preserve"> ein Materialverbrauch von 2,5 Kilogramm pro Quadratmetern aus, um eine sichere Abdichtung gemäß DIN 18531-5 in zwei Millimetern Schichtdicke zu gewährleisten. Der Flüssigkunststoff sorgt bereits ab </w:t>
      </w:r>
      <w:r w:rsidR="00CD3D72" w:rsidRPr="00996F46">
        <w:rPr>
          <w:rFonts w:ascii="Arial" w:hAnsi="Arial" w:cs="Arial"/>
        </w:rPr>
        <w:lastRenderedPageBreak/>
        <w:t>einer Schichtdicke von einem Millimeter für eine sichere Abdichtung – um normgerecht zu arbeiten, sind jedoch zwei Millimeter notwe</w:t>
      </w:r>
      <w:r w:rsidR="00CD3D72" w:rsidRPr="00996F46">
        <w:rPr>
          <w:rFonts w:ascii="Arial" w:hAnsi="Arial" w:cs="Arial"/>
        </w:rPr>
        <w:t>n</w:t>
      </w:r>
      <w:r w:rsidR="00CD3D72" w:rsidRPr="00996F46">
        <w:rPr>
          <w:rFonts w:ascii="Arial" w:hAnsi="Arial" w:cs="Arial"/>
        </w:rPr>
        <w:t xml:space="preserve">dig. </w:t>
      </w:r>
      <w:r w:rsidR="000D78CC" w:rsidRPr="00996F46">
        <w:rPr>
          <w:rFonts w:ascii="Arial" w:hAnsi="Arial" w:cs="Arial"/>
        </w:rPr>
        <w:t>Im ersten Arbeitsschritt wird der Härter vollständig in die Har</w:t>
      </w:r>
      <w:r w:rsidR="000D78CC" w:rsidRPr="00996F46">
        <w:rPr>
          <w:rFonts w:ascii="Arial" w:hAnsi="Arial" w:cs="Arial"/>
        </w:rPr>
        <w:t>z</w:t>
      </w:r>
      <w:r w:rsidR="000D78CC" w:rsidRPr="00996F46">
        <w:rPr>
          <w:rFonts w:ascii="Arial" w:hAnsi="Arial" w:cs="Arial"/>
        </w:rPr>
        <w:t>komponente eingebracht. Anschließend werden die beiden Materi</w:t>
      </w:r>
      <w:r w:rsidR="000D78CC" w:rsidRPr="00996F46">
        <w:rPr>
          <w:rFonts w:ascii="Arial" w:hAnsi="Arial" w:cs="Arial"/>
        </w:rPr>
        <w:t>a</w:t>
      </w:r>
      <w:r w:rsidR="000D78CC" w:rsidRPr="00996F46">
        <w:rPr>
          <w:rFonts w:ascii="Arial" w:hAnsi="Arial" w:cs="Arial"/>
        </w:rPr>
        <w:t>lien mit Hilfe eines Rührwerkzeugs zu einer homogenen Mischung verarbeitet. Ein Umfüllen und nochmaliges Vermischen in einem we</w:t>
      </w:r>
      <w:r w:rsidR="000D78CC" w:rsidRPr="00996F46">
        <w:rPr>
          <w:rFonts w:ascii="Arial" w:hAnsi="Arial" w:cs="Arial"/>
        </w:rPr>
        <w:t>i</w:t>
      </w:r>
      <w:r w:rsidR="000D78CC" w:rsidRPr="00996F46">
        <w:rPr>
          <w:rFonts w:ascii="Arial" w:hAnsi="Arial" w:cs="Arial"/>
        </w:rPr>
        <w:t>teren Gefäß schließt das Vorhandensein nicht homogen vermengten Materials aus. Im Anschluss werden zunächst Anschluss- und D</w:t>
      </w:r>
      <w:r w:rsidR="000D78CC" w:rsidRPr="00996F46">
        <w:rPr>
          <w:rFonts w:ascii="Arial" w:hAnsi="Arial" w:cs="Arial"/>
        </w:rPr>
        <w:t>e</w:t>
      </w:r>
      <w:r w:rsidR="000D78CC" w:rsidRPr="00996F46">
        <w:rPr>
          <w:rFonts w:ascii="Arial" w:hAnsi="Arial" w:cs="Arial"/>
        </w:rPr>
        <w:t xml:space="preserve">tailbereiche und </w:t>
      </w:r>
      <w:r w:rsidR="00915EDB" w:rsidRPr="00996F46">
        <w:rPr>
          <w:rFonts w:ascii="Arial" w:hAnsi="Arial" w:cs="Arial"/>
        </w:rPr>
        <w:t>letztlich</w:t>
      </w:r>
      <w:r w:rsidR="000D78CC" w:rsidRPr="00996F46">
        <w:rPr>
          <w:rFonts w:ascii="Arial" w:hAnsi="Arial" w:cs="Arial"/>
        </w:rPr>
        <w:t xml:space="preserve"> mit einer Zahnleiste die gesamte Fläche b</w:t>
      </w:r>
      <w:r w:rsidR="000D78CC" w:rsidRPr="00996F46">
        <w:rPr>
          <w:rFonts w:ascii="Arial" w:hAnsi="Arial" w:cs="Arial"/>
        </w:rPr>
        <w:t>e</w:t>
      </w:r>
      <w:r w:rsidR="000D78CC" w:rsidRPr="00996F46">
        <w:rPr>
          <w:rFonts w:ascii="Arial" w:hAnsi="Arial" w:cs="Arial"/>
        </w:rPr>
        <w:t xml:space="preserve">schichtet. Bei idealen Bedingungen ist die Fläche bereits nach einer Stunde regenfest und nach einem Tag begehbar. </w:t>
      </w:r>
      <w:r w:rsidRPr="00996F46">
        <w:rPr>
          <w:rFonts w:ascii="Arial" w:hAnsi="Arial" w:cs="Arial"/>
        </w:rPr>
        <w:t>Nach der Durc</w:t>
      </w:r>
      <w:r w:rsidRPr="00996F46">
        <w:rPr>
          <w:rFonts w:ascii="Arial" w:hAnsi="Arial" w:cs="Arial"/>
        </w:rPr>
        <w:t>h</w:t>
      </w:r>
      <w:r w:rsidRPr="00996F46">
        <w:rPr>
          <w:rFonts w:ascii="Arial" w:hAnsi="Arial" w:cs="Arial"/>
        </w:rPr>
        <w:t>härtung entsteht eine kälteelastische, diffusionsoffene und wide</w:t>
      </w:r>
      <w:r w:rsidRPr="00996F46">
        <w:rPr>
          <w:rFonts w:ascii="Arial" w:hAnsi="Arial" w:cs="Arial"/>
        </w:rPr>
        <w:t>r</w:t>
      </w:r>
      <w:r w:rsidRPr="00996F46">
        <w:rPr>
          <w:rFonts w:ascii="Arial" w:hAnsi="Arial" w:cs="Arial"/>
        </w:rPr>
        <w:t>standsfähige Abdichtung.</w:t>
      </w:r>
      <w:r w:rsidR="00E17DB0" w:rsidRPr="00996F46">
        <w:rPr>
          <w:rFonts w:ascii="Arial" w:hAnsi="Arial" w:cs="Arial"/>
        </w:rPr>
        <w:t xml:space="preserve"> </w:t>
      </w:r>
      <w:r w:rsidRPr="00996F46">
        <w:rPr>
          <w:rFonts w:ascii="Arial" w:hAnsi="Arial" w:cs="Arial"/>
        </w:rPr>
        <w:t>Das Material zeichnet sich</w:t>
      </w:r>
      <w:r w:rsidR="00E17DB0" w:rsidRPr="00996F46">
        <w:rPr>
          <w:rFonts w:ascii="Arial" w:hAnsi="Arial" w:cs="Arial"/>
        </w:rPr>
        <w:t xml:space="preserve"> zudem</w:t>
      </w:r>
      <w:r w:rsidRPr="00996F46">
        <w:rPr>
          <w:rFonts w:ascii="Arial" w:hAnsi="Arial" w:cs="Arial"/>
        </w:rPr>
        <w:t xml:space="preserve"> durch seine lange, offene Verarbeitungszeit aus. Sie beträgt etwa 20 Min</w:t>
      </w:r>
      <w:r w:rsidRPr="00996F46">
        <w:rPr>
          <w:rFonts w:ascii="Arial" w:hAnsi="Arial" w:cs="Arial"/>
        </w:rPr>
        <w:t>u</w:t>
      </w:r>
      <w:r w:rsidRPr="00996F46">
        <w:rPr>
          <w:rFonts w:ascii="Arial" w:hAnsi="Arial" w:cs="Arial"/>
        </w:rPr>
        <w:t xml:space="preserve">ten bei einer Temperatur von acht bis 30 Grad Celsius. </w:t>
      </w:r>
    </w:p>
    <w:p w:rsidR="000D78CC" w:rsidRPr="00996F46" w:rsidRDefault="000D78CC" w:rsidP="000D78CC">
      <w:pPr>
        <w:spacing w:line="360" w:lineRule="auto"/>
        <w:rPr>
          <w:rFonts w:ascii="Arial" w:hAnsi="Arial" w:cs="Arial"/>
        </w:rPr>
      </w:pPr>
    </w:p>
    <w:p w:rsidR="002A4D2C" w:rsidRPr="00996F46" w:rsidRDefault="000D78CC" w:rsidP="002A4D2C">
      <w:pPr>
        <w:spacing w:line="360" w:lineRule="auto"/>
        <w:rPr>
          <w:rFonts w:ascii="Arial" w:hAnsi="Arial" w:cs="Arial"/>
          <w:b/>
        </w:rPr>
      </w:pPr>
      <w:r w:rsidRPr="00996F46">
        <w:rPr>
          <w:rFonts w:ascii="Arial" w:hAnsi="Arial" w:cs="Arial"/>
          <w:b/>
        </w:rPr>
        <w:t xml:space="preserve">Sockelbereich und Anschlussdetails </w:t>
      </w:r>
    </w:p>
    <w:p w:rsidR="000D78CC" w:rsidRPr="00996F46" w:rsidRDefault="002A4D2C" w:rsidP="002A4D2C">
      <w:pPr>
        <w:spacing w:line="360" w:lineRule="auto"/>
        <w:rPr>
          <w:rFonts w:ascii="Arial" w:hAnsi="Arial" w:cs="Arial"/>
        </w:rPr>
      </w:pPr>
      <w:r w:rsidRPr="00996F46">
        <w:rPr>
          <w:rFonts w:ascii="Arial" w:hAnsi="Arial" w:cs="Arial"/>
        </w:rPr>
        <w:t>Die Abdichtung soll gemäß Norm 15 Zentimeter im Anschluss- und Sockelbereich hochgeführt werden. Bei Flüssigkunststoffen sind m</w:t>
      </w:r>
      <w:r w:rsidRPr="00996F46">
        <w:rPr>
          <w:rFonts w:ascii="Arial" w:hAnsi="Arial" w:cs="Arial"/>
        </w:rPr>
        <w:t>e</w:t>
      </w:r>
      <w:r w:rsidRPr="00996F46">
        <w:rPr>
          <w:rFonts w:ascii="Arial" w:hAnsi="Arial" w:cs="Arial"/>
        </w:rPr>
        <w:t>chanische Fixierungen und</w:t>
      </w:r>
      <w:r w:rsidR="00CD3D72" w:rsidRPr="00996F46">
        <w:rPr>
          <w:rFonts w:ascii="Arial" w:hAnsi="Arial" w:cs="Arial"/>
        </w:rPr>
        <w:t xml:space="preserve"> Dichtstoff-Ausbildungen</w:t>
      </w:r>
      <w:r w:rsidRPr="00996F46">
        <w:rPr>
          <w:rFonts w:ascii="Arial" w:hAnsi="Arial" w:cs="Arial"/>
        </w:rPr>
        <w:t xml:space="preserve"> am oberen Rand nicht notwendig. </w:t>
      </w:r>
      <w:r w:rsidR="00915EDB" w:rsidRPr="00996F46">
        <w:rPr>
          <w:rFonts w:ascii="Arial" w:hAnsi="Arial" w:cs="Arial"/>
        </w:rPr>
        <w:t>D</w:t>
      </w:r>
      <w:r w:rsidRPr="00996F46">
        <w:rPr>
          <w:rFonts w:ascii="Arial" w:hAnsi="Arial" w:cs="Arial"/>
        </w:rPr>
        <w:t xml:space="preserve">ie Einlage von Vlies oder auch der Einsatz von Stellmittel können helfen, dass auch im senkrechten </w:t>
      </w:r>
      <w:proofErr w:type="spellStart"/>
      <w:r w:rsidRPr="00996F46">
        <w:rPr>
          <w:rFonts w:ascii="Arial" w:hAnsi="Arial" w:cs="Arial"/>
        </w:rPr>
        <w:t>Aufkantungsb</w:t>
      </w:r>
      <w:r w:rsidRPr="00996F46">
        <w:rPr>
          <w:rFonts w:ascii="Arial" w:hAnsi="Arial" w:cs="Arial"/>
        </w:rPr>
        <w:t>e</w:t>
      </w:r>
      <w:r w:rsidRPr="00996F46">
        <w:rPr>
          <w:rFonts w:ascii="Arial" w:hAnsi="Arial" w:cs="Arial"/>
        </w:rPr>
        <w:t>reich</w:t>
      </w:r>
      <w:proofErr w:type="spellEnd"/>
      <w:r w:rsidRPr="00996F46">
        <w:rPr>
          <w:rFonts w:ascii="Arial" w:hAnsi="Arial" w:cs="Arial"/>
        </w:rPr>
        <w:t xml:space="preserve"> eine ausreichende Schichtdicke erzielt wird. Die Anschlusshöhe der Abdichtung kann – beispielsweise für barrierefreie Türanschlüsse –</w:t>
      </w:r>
      <w:r w:rsidR="00CD3D72" w:rsidRPr="00996F46">
        <w:rPr>
          <w:rFonts w:ascii="Arial" w:hAnsi="Arial" w:cs="Arial"/>
        </w:rPr>
        <w:t xml:space="preserve"> verringert werden, wenn geeignete Maßnahmen von Planern und Ausführern getroffen werden und diese als Sonderlösung entspr</w:t>
      </w:r>
      <w:r w:rsidR="00CD3D72" w:rsidRPr="00996F46">
        <w:rPr>
          <w:rFonts w:ascii="Arial" w:hAnsi="Arial" w:cs="Arial"/>
        </w:rPr>
        <w:t>e</w:t>
      </w:r>
      <w:r w:rsidR="00CD3D72" w:rsidRPr="00996F46">
        <w:rPr>
          <w:rFonts w:ascii="Arial" w:hAnsi="Arial" w:cs="Arial"/>
        </w:rPr>
        <w:t>chend abgestimmt und vereinbart sind. Dies ist oftmals bei</w:t>
      </w:r>
      <w:r w:rsidRPr="00996F46">
        <w:rPr>
          <w:rFonts w:ascii="Arial" w:hAnsi="Arial" w:cs="Arial"/>
        </w:rPr>
        <w:t xml:space="preserve"> vorha</w:t>
      </w:r>
      <w:r w:rsidRPr="00996F46">
        <w:rPr>
          <w:rFonts w:ascii="Arial" w:hAnsi="Arial" w:cs="Arial"/>
        </w:rPr>
        <w:t>n</w:t>
      </w:r>
      <w:r w:rsidRPr="00996F46">
        <w:rPr>
          <w:rFonts w:ascii="Arial" w:hAnsi="Arial" w:cs="Arial"/>
        </w:rPr>
        <w:t>dene</w:t>
      </w:r>
      <w:r w:rsidR="00CD3D72" w:rsidRPr="00996F46">
        <w:rPr>
          <w:rFonts w:ascii="Arial" w:hAnsi="Arial" w:cs="Arial"/>
        </w:rPr>
        <w:t>n</w:t>
      </w:r>
      <w:r w:rsidRPr="00996F46">
        <w:rPr>
          <w:rFonts w:ascii="Arial" w:hAnsi="Arial" w:cs="Arial"/>
        </w:rPr>
        <w:t xml:space="preserve"> Türrahmen und L</w:t>
      </w:r>
      <w:r w:rsidR="00915EDB" w:rsidRPr="00996F46">
        <w:rPr>
          <w:rFonts w:ascii="Arial" w:hAnsi="Arial" w:cs="Arial"/>
        </w:rPr>
        <w:t>a</w:t>
      </w:r>
      <w:r w:rsidRPr="00996F46">
        <w:rPr>
          <w:rFonts w:ascii="Arial" w:hAnsi="Arial" w:cs="Arial"/>
        </w:rPr>
        <w:t xml:space="preserve">ibungen im Bestand </w:t>
      </w:r>
      <w:r w:rsidR="00CD3D72" w:rsidRPr="00996F46">
        <w:rPr>
          <w:rFonts w:ascii="Arial" w:hAnsi="Arial" w:cs="Arial"/>
        </w:rPr>
        <w:t>der Fall</w:t>
      </w:r>
      <w:r w:rsidRPr="00996F46">
        <w:rPr>
          <w:rFonts w:ascii="Arial" w:hAnsi="Arial" w:cs="Arial"/>
        </w:rPr>
        <w:t>. Der Schutz bei Schlagregen und vor Spritzwasser muss jedoch auch dabei g</w:t>
      </w:r>
      <w:r w:rsidRPr="00996F46">
        <w:rPr>
          <w:rFonts w:ascii="Arial" w:hAnsi="Arial" w:cs="Arial"/>
        </w:rPr>
        <w:t>e</w:t>
      </w:r>
      <w:r w:rsidRPr="00996F46">
        <w:rPr>
          <w:rFonts w:ascii="Arial" w:hAnsi="Arial" w:cs="Arial"/>
        </w:rPr>
        <w:t xml:space="preserve">geben sein. </w:t>
      </w:r>
    </w:p>
    <w:p w:rsidR="00395277" w:rsidRPr="00996F46" w:rsidRDefault="00395277" w:rsidP="00395277">
      <w:pPr>
        <w:spacing w:line="360" w:lineRule="auto"/>
        <w:rPr>
          <w:rFonts w:ascii="Arial" w:hAnsi="Arial" w:cs="Arial"/>
        </w:rPr>
      </w:pPr>
    </w:p>
    <w:p w:rsidR="00395277" w:rsidRPr="00996F46" w:rsidRDefault="00395277" w:rsidP="00395277">
      <w:pPr>
        <w:spacing w:line="360" w:lineRule="auto"/>
        <w:rPr>
          <w:rFonts w:ascii="Arial" w:hAnsi="Arial" w:cs="Arial"/>
          <w:b/>
        </w:rPr>
      </w:pPr>
      <w:r w:rsidRPr="00996F46">
        <w:rPr>
          <w:rFonts w:ascii="Arial" w:hAnsi="Arial" w:cs="Arial"/>
          <w:b/>
        </w:rPr>
        <w:lastRenderedPageBreak/>
        <w:t>Anwendung im System</w:t>
      </w:r>
    </w:p>
    <w:p w:rsidR="00395277" w:rsidRDefault="00395277" w:rsidP="00395277">
      <w:pPr>
        <w:spacing w:line="360" w:lineRule="auto"/>
        <w:rPr>
          <w:rFonts w:ascii="Arial" w:hAnsi="Arial" w:cs="Arial"/>
        </w:rPr>
      </w:pPr>
      <w:r w:rsidRPr="00996F46">
        <w:rPr>
          <w:rFonts w:ascii="Arial" w:hAnsi="Arial" w:cs="Arial"/>
        </w:rPr>
        <w:t>Für ein bestmögliches Ergebnis empfiehlt sich die Anwendung</w:t>
      </w:r>
      <w:r w:rsidR="000D78CC" w:rsidRPr="00996F46">
        <w:rPr>
          <w:rFonts w:ascii="Arial" w:hAnsi="Arial" w:cs="Arial"/>
        </w:rPr>
        <w:t xml:space="preserve"> von Flüssigkunststoffen</w:t>
      </w:r>
      <w:r w:rsidRPr="00996F46">
        <w:rPr>
          <w:rFonts w:ascii="Arial" w:hAnsi="Arial" w:cs="Arial"/>
        </w:rPr>
        <w:t xml:space="preserve"> im System mit den aufeinander abgestimmten Komponenten</w:t>
      </w:r>
      <w:r w:rsidR="00E17DB0" w:rsidRPr="00996F46">
        <w:rPr>
          <w:rFonts w:ascii="Arial" w:hAnsi="Arial" w:cs="Arial"/>
        </w:rPr>
        <w:t>. So ist für eine fachgerechte Vorbereitung des Unte</w:t>
      </w:r>
      <w:r w:rsidR="00E17DB0" w:rsidRPr="00996F46">
        <w:rPr>
          <w:rFonts w:ascii="Arial" w:hAnsi="Arial" w:cs="Arial"/>
        </w:rPr>
        <w:t>r</w:t>
      </w:r>
      <w:r w:rsidR="00E17DB0" w:rsidRPr="00996F46">
        <w:rPr>
          <w:rFonts w:ascii="Arial" w:hAnsi="Arial" w:cs="Arial"/>
        </w:rPr>
        <w:t>grundes gesorgt und auch die Trocknungszeit kann beschleunigt werden. Produkt</w:t>
      </w:r>
      <w:r w:rsidR="000D78CC" w:rsidRPr="00996F46">
        <w:rPr>
          <w:rFonts w:ascii="Arial" w:hAnsi="Arial" w:cs="Arial"/>
        </w:rPr>
        <w:t>e</w:t>
      </w:r>
      <w:r w:rsidR="00E17DB0" w:rsidRPr="00996F46">
        <w:rPr>
          <w:rFonts w:ascii="Arial" w:hAnsi="Arial" w:cs="Arial"/>
        </w:rPr>
        <w:t xml:space="preserve"> zur </w:t>
      </w:r>
      <w:r w:rsidR="000D78CC" w:rsidRPr="00996F46">
        <w:rPr>
          <w:rFonts w:ascii="Arial" w:hAnsi="Arial" w:cs="Arial"/>
        </w:rPr>
        <w:t xml:space="preserve">Oberflächengestaltung bilden eine Schutz- und Versiegelungsschicht. Beläge mit Natursteinen oder pigmentierten Quarzsanden sorgen für eine optische Aufwertung der Beläge. </w:t>
      </w:r>
      <w:r w:rsidRPr="00996F46">
        <w:rPr>
          <w:rFonts w:ascii="Arial" w:hAnsi="Arial" w:cs="Arial"/>
        </w:rPr>
        <w:t xml:space="preserve">Auch das Einstreuen von Farbchips zum Erzielen einer terrazzoähnlichen Oberfläche ist </w:t>
      </w:r>
      <w:r w:rsidR="000D78CC" w:rsidRPr="00996F46">
        <w:rPr>
          <w:rFonts w:ascii="Arial" w:hAnsi="Arial" w:cs="Arial"/>
        </w:rPr>
        <w:t>dabei</w:t>
      </w:r>
      <w:r w:rsidRPr="00996F46">
        <w:rPr>
          <w:rFonts w:ascii="Arial" w:hAnsi="Arial" w:cs="Arial"/>
        </w:rPr>
        <w:t xml:space="preserve"> möglich. Ganz nebenbei verbessern die Z</w:t>
      </w:r>
      <w:r w:rsidRPr="00996F46">
        <w:rPr>
          <w:rFonts w:ascii="Arial" w:hAnsi="Arial" w:cs="Arial"/>
        </w:rPr>
        <w:t>u</w:t>
      </w:r>
      <w:r w:rsidRPr="00996F46">
        <w:rPr>
          <w:rFonts w:ascii="Arial" w:hAnsi="Arial" w:cs="Arial"/>
        </w:rPr>
        <w:t>schläge die Rutsch- und Trittsicherheit der Flächen. Eine wichtige Rolle spielt dieser Aspekt bei der Realisierung stark frequentierter Bauteile wie beispielsweise Außentreppen oder Laubengängen.</w:t>
      </w:r>
    </w:p>
    <w:p w:rsidR="006B615F" w:rsidRDefault="006B615F" w:rsidP="006B615F">
      <w:pPr>
        <w:spacing w:line="360" w:lineRule="auto"/>
        <w:jc w:val="right"/>
        <w:rPr>
          <w:rFonts w:ascii="Arial" w:hAnsi="Arial" w:cs="Arial"/>
        </w:rPr>
      </w:pPr>
      <w:r>
        <w:rPr>
          <w:rFonts w:ascii="Arial" w:hAnsi="Arial" w:cs="Arial"/>
        </w:rPr>
        <w:t xml:space="preserve">ca. </w:t>
      </w:r>
      <w:r w:rsidR="002A4D2C">
        <w:rPr>
          <w:rFonts w:ascii="Arial" w:hAnsi="Arial" w:cs="Arial"/>
        </w:rPr>
        <w:t>10.</w:t>
      </w:r>
      <w:r w:rsidR="009B015E">
        <w:rPr>
          <w:rFonts w:ascii="Arial" w:hAnsi="Arial" w:cs="Arial"/>
        </w:rPr>
        <w:t>7</w:t>
      </w:r>
      <w:r w:rsidR="002A4D2C">
        <w:rPr>
          <w:rFonts w:ascii="Arial" w:hAnsi="Arial" w:cs="Arial"/>
        </w:rPr>
        <w:t>00</w:t>
      </w:r>
      <w:r>
        <w:rPr>
          <w:rFonts w:ascii="Arial" w:hAnsi="Arial" w:cs="Arial"/>
        </w:rPr>
        <w:t xml:space="preserve"> Zeichen</w:t>
      </w:r>
    </w:p>
    <w:p w:rsidR="00A93281" w:rsidRPr="00742750" w:rsidRDefault="00A93281" w:rsidP="00291603">
      <w:pPr>
        <w:tabs>
          <w:tab w:val="left" w:pos="4140"/>
        </w:tabs>
        <w:spacing w:line="320" w:lineRule="atLeast"/>
        <w:rPr>
          <w:rFonts w:ascii="Arial" w:hAnsi="Arial" w:cs="Arial"/>
          <w:b/>
        </w:rPr>
      </w:pPr>
    </w:p>
    <w:p w:rsidR="00C96EAB" w:rsidRPr="00742750" w:rsidRDefault="00F671AF" w:rsidP="00E23C25">
      <w:pPr>
        <w:spacing w:line="360" w:lineRule="auto"/>
        <w:rPr>
          <w:rFonts w:ascii="Arial" w:hAnsi="Arial" w:cs="Arial"/>
        </w:rPr>
      </w:pPr>
      <w:r w:rsidRPr="00742750">
        <w:rPr>
          <w:rFonts w:ascii="Arial" w:hAnsi="Arial" w:cs="Arial"/>
          <w:b/>
        </w:rPr>
        <w:t>Weitere Informationen unter:</w:t>
      </w:r>
      <w:r w:rsidRPr="00742750">
        <w:rPr>
          <w:rFonts w:ascii="Arial" w:hAnsi="Arial" w:cs="Arial"/>
        </w:rPr>
        <w:t xml:space="preserve"> </w:t>
      </w:r>
    </w:p>
    <w:p w:rsidR="00F671AF" w:rsidRDefault="00C75C1C" w:rsidP="00291603">
      <w:pPr>
        <w:tabs>
          <w:tab w:val="left" w:pos="4140"/>
        </w:tabs>
        <w:spacing w:line="320" w:lineRule="atLeast"/>
        <w:rPr>
          <w:rFonts w:ascii="Arial" w:hAnsi="Arial" w:cs="Arial"/>
        </w:rPr>
      </w:pPr>
      <w:hyperlink r:id="rId9" w:history="1">
        <w:r w:rsidR="00BC74DA" w:rsidRPr="00742750">
          <w:rPr>
            <w:rStyle w:val="Hyperlink"/>
            <w:rFonts w:ascii="Arial" w:hAnsi="Arial" w:cs="Arial"/>
          </w:rPr>
          <w:t>www.hahne-bautenschutz.de</w:t>
        </w:r>
      </w:hyperlink>
    </w:p>
    <w:p w:rsidR="00064772" w:rsidRDefault="00064772" w:rsidP="00291603">
      <w:pPr>
        <w:tabs>
          <w:tab w:val="left" w:pos="4140"/>
        </w:tabs>
        <w:spacing w:line="320" w:lineRule="atLeast"/>
        <w:rPr>
          <w:rFonts w:ascii="Arial" w:hAnsi="Arial" w:cs="Arial"/>
        </w:rPr>
      </w:pPr>
    </w:p>
    <w:p w:rsidR="00C17C53" w:rsidRDefault="00C17C53" w:rsidP="00C17C53">
      <w:pPr>
        <w:spacing w:line="360" w:lineRule="auto"/>
        <w:rPr>
          <w:rFonts w:ascii="Arial" w:hAnsi="Arial" w:cs="Arial"/>
          <w:b/>
        </w:rPr>
      </w:pPr>
      <w:bookmarkStart w:id="0" w:name="OLE_LINK1"/>
      <w:bookmarkStart w:id="1" w:name="OLE_LINK2"/>
      <w:bookmarkStart w:id="2" w:name="OLE_LINK3"/>
    </w:p>
    <w:p w:rsidR="00C17C53" w:rsidRDefault="00C17C53">
      <w:pPr>
        <w:rPr>
          <w:rFonts w:ascii="Arial" w:hAnsi="Arial" w:cs="Arial"/>
          <w:b/>
        </w:rPr>
      </w:pPr>
      <w:r>
        <w:rPr>
          <w:rFonts w:ascii="Arial" w:hAnsi="Arial" w:cs="Arial"/>
          <w:b/>
        </w:rPr>
        <w:br w:type="page"/>
      </w:r>
    </w:p>
    <w:p w:rsidR="00C17C53" w:rsidRDefault="00C17C53" w:rsidP="00C17C53">
      <w:pPr>
        <w:spacing w:line="360" w:lineRule="auto"/>
        <w:rPr>
          <w:rFonts w:ascii="Arial" w:hAnsi="Arial" w:cs="Arial"/>
          <w:b/>
        </w:rPr>
      </w:pPr>
      <w:r>
        <w:rPr>
          <w:rFonts w:ascii="Arial" w:hAnsi="Arial" w:cs="Arial"/>
          <w:b/>
        </w:rPr>
        <w:lastRenderedPageBreak/>
        <w:t xml:space="preserve">Bildunterzeilen zur Mitteilung </w:t>
      </w:r>
    </w:p>
    <w:p w:rsidR="00C17C53" w:rsidRDefault="00C17C53" w:rsidP="00C17C53">
      <w:pPr>
        <w:spacing w:line="360" w:lineRule="auto"/>
        <w:rPr>
          <w:noProof/>
          <w:lang w:eastAsia="de-DE"/>
        </w:rPr>
      </w:pPr>
      <w:r>
        <w:rPr>
          <w:noProof/>
          <w:lang w:eastAsia="de-DE"/>
        </w:rPr>
        <w:drawing>
          <wp:anchor distT="0" distB="0" distL="114300" distR="114300" simplePos="0" relativeHeight="251658240" behindDoc="0" locked="0" layoutInCell="1" allowOverlap="1" wp14:anchorId="49930891" wp14:editId="28BC7014">
            <wp:simplePos x="0" y="0"/>
            <wp:positionH relativeFrom="column">
              <wp:posOffset>1270</wp:posOffset>
            </wp:positionH>
            <wp:positionV relativeFrom="paragraph">
              <wp:posOffset>13970</wp:posOffset>
            </wp:positionV>
            <wp:extent cx="1990244" cy="28800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990244" cy="2880000"/>
                    </a:xfrm>
                    <a:prstGeom prst="rect">
                      <a:avLst/>
                    </a:prstGeom>
                  </pic:spPr>
                </pic:pic>
              </a:graphicData>
            </a:graphic>
            <wp14:sizeRelH relativeFrom="page">
              <wp14:pctWidth>0</wp14:pctWidth>
            </wp14:sizeRelH>
            <wp14:sizeRelV relativeFrom="page">
              <wp14:pctHeight>0</wp14:pctHeight>
            </wp14:sizeRelV>
          </wp:anchor>
        </w:drawing>
      </w: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Default="00C17C53" w:rsidP="00C17C53">
      <w:pPr>
        <w:spacing w:line="360" w:lineRule="auto"/>
        <w:rPr>
          <w:noProof/>
          <w:lang w:eastAsia="de-DE"/>
        </w:rPr>
      </w:pPr>
    </w:p>
    <w:p w:rsidR="00C17C53" w:rsidRPr="005C0BA0" w:rsidRDefault="00C17C53" w:rsidP="00C17C53">
      <w:pPr>
        <w:spacing w:line="360" w:lineRule="auto"/>
        <w:rPr>
          <w:rFonts w:ascii="Arial" w:hAnsi="Arial" w:cs="Arial"/>
        </w:rPr>
      </w:pPr>
      <w:proofErr w:type="spellStart"/>
      <w:r w:rsidRPr="00B13B0F">
        <w:rPr>
          <w:rFonts w:ascii="Arial" w:hAnsi="Arial" w:cs="Arial"/>
          <w:b/>
        </w:rPr>
        <w:t>H</w:t>
      </w:r>
      <w:r>
        <w:rPr>
          <w:rFonts w:ascii="Arial" w:hAnsi="Arial" w:cs="Arial"/>
          <w:b/>
        </w:rPr>
        <w:t>adalan</w:t>
      </w:r>
      <w:proofErr w:type="spellEnd"/>
      <w:r w:rsidRPr="00B13B0F">
        <w:rPr>
          <w:rFonts w:ascii="Arial" w:hAnsi="Arial" w:cs="Arial"/>
          <w:b/>
        </w:rPr>
        <w:t xml:space="preserve"> </w:t>
      </w:r>
      <w:r w:rsidRPr="005C0BA0">
        <w:rPr>
          <w:rFonts w:ascii="Arial" w:hAnsi="Arial" w:cs="Arial"/>
          <w:b/>
        </w:rPr>
        <w:t>DS91 13P</w:t>
      </w:r>
      <w:r w:rsidRPr="005C0BA0">
        <w:rPr>
          <w:rFonts w:ascii="Arial" w:hAnsi="Arial" w:cs="Arial"/>
        </w:rPr>
        <w:t xml:space="preserve"> </w:t>
      </w:r>
    </w:p>
    <w:p w:rsidR="00C17C53" w:rsidRDefault="00C17C53" w:rsidP="00C17C53">
      <w:pPr>
        <w:spacing w:line="360" w:lineRule="auto"/>
        <w:rPr>
          <w:rFonts w:ascii="Arial" w:hAnsi="Arial" w:cs="Arial"/>
        </w:rPr>
      </w:pPr>
      <w:r w:rsidRPr="005C0BA0">
        <w:rPr>
          <w:rFonts w:ascii="Arial" w:hAnsi="Arial" w:cs="Arial"/>
        </w:rPr>
        <w:t xml:space="preserve">Mit </w:t>
      </w:r>
      <w:proofErr w:type="spellStart"/>
      <w:r w:rsidRPr="005C0BA0">
        <w:rPr>
          <w:rFonts w:ascii="Arial" w:hAnsi="Arial" w:cs="Arial"/>
        </w:rPr>
        <w:t>Hadalan</w:t>
      </w:r>
      <w:proofErr w:type="spellEnd"/>
      <w:r w:rsidRPr="005C0BA0">
        <w:rPr>
          <w:rFonts w:ascii="Arial" w:hAnsi="Arial" w:cs="Arial"/>
        </w:rPr>
        <w:t xml:space="preserve"> DS91 13P bietet </w:t>
      </w:r>
      <w:proofErr w:type="spellStart"/>
      <w:r w:rsidRPr="005C0BA0">
        <w:rPr>
          <w:rFonts w:ascii="Arial" w:hAnsi="Arial" w:cs="Arial"/>
        </w:rPr>
        <w:t>hahne</w:t>
      </w:r>
      <w:proofErr w:type="spellEnd"/>
      <w:r w:rsidRPr="005C0BA0">
        <w:rPr>
          <w:rFonts w:ascii="Arial" w:hAnsi="Arial" w:cs="Arial"/>
        </w:rPr>
        <w:t xml:space="preserve"> einen neuen Flüssigkunststoff für die Sanierung von Balkonen, Terrassen, Laubengängen </w:t>
      </w:r>
      <w:r w:rsidRPr="00B470D6">
        <w:rPr>
          <w:rFonts w:ascii="Arial" w:hAnsi="Arial" w:cs="Arial"/>
        </w:rPr>
        <w:t>und Lo</w:t>
      </w:r>
      <w:r w:rsidRPr="00B470D6">
        <w:rPr>
          <w:rFonts w:ascii="Arial" w:hAnsi="Arial" w:cs="Arial"/>
        </w:rPr>
        <w:t>g</w:t>
      </w:r>
      <w:r w:rsidRPr="00B470D6">
        <w:rPr>
          <w:rFonts w:ascii="Arial" w:hAnsi="Arial" w:cs="Arial"/>
        </w:rPr>
        <w:t>gien an.</w:t>
      </w:r>
    </w:p>
    <w:p w:rsidR="00C17C53" w:rsidRDefault="00C17C53" w:rsidP="00C17C53">
      <w:pPr>
        <w:spacing w:line="360" w:lineRule="auto"/>
        <w:ind w:left="2124" w:firstLine="708"/>
        <w:jc w:val="right"/>
        <w:rPr>
          <w:rFonts w:ascii="Arial" w:hAnsi="Arial" w:cs="Arial"/>
        </w:rPr>
      </w:pPr>
      <w:r>
        <w:rPr>
          <w:noProof/>
          <w:lang w:eastAsia="de-DE"/>
        </w:rPr>
        <w:drawing>
          <wp:anchor distT="0" distB="0" distL="114300" distR="114300" simplePos="0" relativeHeight="251662336" behindDoc="0" locked="0" layoutInCell="1" allowOverlap="1" wp14:anchorId="60247B17">
            <wp:simplePos x="0" y="0"/>
            <wp:positionH relativeFrom="column">
              <wp:posOffset>1270</wp:posOffset>
            </wp:positionH>
            <wp:positionV relativeFrom="paragraph">
              <wp:posOffset>122555</wp:posOffset>
            </wp:positionV>
            <wp:extent cx="3514725" cy="2428875"/>
            <wp:effectExtent l="0" t="0" r="9525" b="952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514725" cy="2428875"/>
                    </a:xfrm>
                    <a:prstGeom prst="rect">
                      <a:avLst/>
                    </a:prstGeom>
                  </pic:spPr>
                </pic:pic>
              </a:graphicData>
            </a:graphic>
            <wp14:sizeRelH relativeFrom="page">
              <wp14:pctWidth>0</wp14:pctWidth>
            </wp14:sizeRelH>
            <wp14:sizeRelV relativeFrom="page">
              <wp14:pctHeight>0</wp14:pctHeight>
            </wp14:sizeRelV>
          </wp:anchor>
        </w:drawing>
      </w:r>
      <w:r w:rsidRPr="008339E8">
        <w:rPr>
          <w:rFonts w:ascii="Arial" w:hAnsi="Arial" w:cs="Arial"/>
        </w:rPr>
        <w:t xml:space="preserve">Foto: </w:t>
      </w:r>
      <w:proofErr w:type="spellStart"/>
      <w:r>
        <w:rPr>
          <w:rFonts w:ascii="Arial" w:hAnsi="Arial" w:cs="Arial"/>
        </w:rPr>
        <w:t>hahne</w:t>
      </w:r>
      <w:proofErr w:type="spellEnd"/>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rPr>
          <w:rFonts w:ascii="Arial" w:hAnsi="Arial" w:cs="Arial"/>
        </w:rPr>
      </w:pPr>
    </w:p>
    <w:p w:rsidR="00C17C53" w:rsidRPr="00112F99" w:rsidRDefault="00C17C53" w:rsidP="00C17C53">
      <w:pPr>
        <w:spacing w:line="360" w:lineRule="auto"/>
        <w:rPr>
          <w:rFonts w:ascii="Arial" w:hAnsi="Arial" w:cs="Arial"/>
          <w:color w:val="FF0000"/>
        </w:rPr>
      </w:pPr>
      <w:r>
        <w:rPr>
          <w:rFonts w:ascii="Arial" w:hAnsi="Arial" w:cs="Arial"/>
          <w:b/>
        </w:rPr>
        <w:t xml:space="preserve">Nahtlose </w:t>
      </w:r>
      <w:r w:rsidRPr="007849C6">
        <w:rPr>
          <w:rFonts w:ascii="Arial" w:hAnsi="Arial" w:cs="Arial"/>
          <w:b/>
        </w:rPr>
        <w:t>Dichtschicht</w:t>
      </w:r>
      <w:r>
        <w:rPr>
          <w:rFonts w:ascii="Arial" w:hAnsi="Arial" w:cs="Arial"/>
          <w:b/>
        </w:rPr>
        <w:t xml:space="preserve"> </w:t>
      </w:r>
    </w:p>
    <w:p w:rsidR="00C17C53" w:rsidRDefault="00C17C53" w:rsidP="00C17C53">
      <w:pPr>
        <w:spacing w:line="360" w:lineRule="auto"/>
        <w:rPr>
          <w:rFonts w:ascii="Arial" w:hAnsi="Arial" w:cs="Arial"/>
        </w:rPr>
      </w:pPr>
      <w:r w:rsidRPr="007849C6">
        <w:rPr>
          <w:rFonts w:ascii="Arial" w:hAnsi="Arial" w:cs="Arial"/>
        </w:rPr>
        <w:t xml:space="preserve">Der Flüssigkunststoff gewährleistet eine nahtlose Dichtschicht </w:t>
      </w:r>
      <w:r w:rsidRPr="00B470D6">
        <w:rPr>
          <w:rFonts w:ascii="Arial" w:hAnsi="Arial" w:cs="Arial"/>
        </w:rPr>
        <w:t>nor</w:t>
      </w:r>
      <w:r w:rsidRPr="00B470D6">
        <w:rPr>
          <w:rFonts w:ascii="Arial" w:hAnsi="Arial" w:cs="Arial"/>
        </w:rPr>
        <w:t>m</w:t>
      </w:r>
      <w:r w:rsidRPr="00B470D6">
        <w:rPr>
          <w:rFonts w:ascii="Arial" w:hAnsi="Arial" w:cs="Arial"/>
        </w:rPr>
        <w:t>gerecht nach DIN 18531-5 und ETAG 005 geprüft – ganz ohne Vli</w:t>
      </w:r>
      <w:r w:rsidRPr="00B470D6">
        <w:rPr>
          <w:rFonts w:ascii="Arial" w:hAnsi="Arial" w:cs="Arial"/>
        </w:rPr>
        <w:t>e</w:t>
      </w:r>
      <w:r w:rsidRPr="00B470D6">
        <w:rPr>
          <w:rFonts w:ascii="Arial" w:hAnsi="Arial" w:cs="Arial"/>
        </w:rPr>
        <w:t>seinlage.</w:t>
      </w:r>
    </w:p>
    <w:p w:rsidR="00C17C53" w:rsidRPr="008339E8" w:rsidRDefault="00C17C53" w:rsidP="00C17C53">
      <w:pPr>
        <w:tabs>
          <w:tab w:val="left" w:pos="3828"/>
        </w:tabs>
        <w:spacing w:line="400" w:lineRule="exact"/>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C17C53" w:rsidRDefault="00C17C53" w:rsidP="00C17C53">
      <w:pPr>
        <w:spacing w:line="360" w:lineRule="auto"/>
        <w:ind w:left="2124" w:firstLine="708"/>
        <w:jc w:val="right"/>
        <w:rPr>
          <w:rFonts w:ascii="Arial" w:hAnsi="Arial" w:cs="Arial"/>
        </w:rPr>
      </w:pPr>
      <w:r>
        <w:rPr>
          <w:noProof/>
          <w:lang w:eastAsia="de-DE"/>
        </w:rPr>
        <w:lastRenderedPageBreak/>
        <w:drawing>
          <wp:anchor distT="0" distB="0" distL="114300" distR="114300" simplePos="0" relativeHeight="251654144" behindDoc="1" locked="0" layoutInCell="1" allowOverlap="1" wp14:anchorId="1072C886" wp14:editId="1E836B5D">
            <wp:simplePos x="0" y="0"/>
            <wp:positionH relativeFrom="column">
              <wp:posOffset>-1905</wp:posOffset>
            </wp:positionH>
            <wp:positionV relativeFrom="paragraph">
              <wp:posOffset>110490</wp:posOffset>
            </wp:positionV>
            <wp:extent cx="3514725" cy="2428875"/>
            <wp:effectExtent l="0" t="0" r="9525" b="9525"/>
            <wp:wrapTight wrapText="bothSides">
              <wp:wrapPolygon edited="0">
                <wp:start x="0" y="0"/>
                <wp:lineTo x="0" y="21515"/>
                <wp:lineTo x="21541" y="21515"/>
                <wp:lineTo x="21541"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514725" cy="2428875"/>
                    </a:xfrm>
                    <a:prstGeom prst="rect">
                      <a:avLst/>
                    </a:prstGeom>
                  </pic:spPr>
                </pic:pic>
              </a:graphicData>
            </a:graphic>
            <wp14:sizeRelH relativeFrom="page">
              <wp14:pctWidth>0</wp14:pctWidth>
            </wp14:sizeRelH>
            <wp14:sizeRelV relativeFrom="page">
              <wp14:pctHeight>0</wp14:pctHeight>
            </wp14:sizeRelV>
          </wp:anchor>
        </w:drawing>
      </w: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ind w:left="2124" w:firstLine="708"/>
        <w:jc w:val="right"/>
        <w:rPr>
          <w:rFonts w:ascii="Arial" w:hAnsi="Arial" w:cs="Arial"/>
        </w:rPr>
      </w:pPr>
    </w:p>
    <w:p w:rsidR="00C17C53" w:rsidRDefault="00C17C53" w:rsidP="00C17C53">
      <w:pPr>
        <w:spacing w:line="360" w:lineRule="auto"/>
        <w:rPr>
          <w:rFonts w:ascii="Arial" w:hAnsi="Arial" w:cs="Arial"/>
          <w:b/>
        </w:rPr>
      </w:pPr>
      <w:r w:rsidRPr="007849C6">
        <w:rPr>
          <w:rFonts w:ascii="Arial" w:hAnsi="Arial" w:cs="Arial"/>
          <w:b/>
        </w:rPr>
        <w:t>Rissüberbrückung</w:t>
      </w:r>
    </w:p>
    <w:p w:rsidR="00C17C53" w:rsidRDefault="00C17C53" w:rsidP="00C17C53">
      <w:pPr>
        <w:spacing w:line="360" w:lineRule="auto"/>
        <w:rPr>
          <w:rFonts w:ascii="Arial" w:hAnsi="Arial" w:cs="Arial"/>
        </w:rPr>
      </w:pPr>
      <w:r w:rsidRPr="007849C6">
        <w:rPr>
          <w:rFonts w:ascii="Arial" w:hAnsi="Arial" w:cs="Arial"/>
        </w:rPr>
        <w:t>Mit seiner hohen Rissüberbrückungsfähigkeit eignet sich das Mater</w:t>
      </w:r>
      <w:r w:rsidRPr="007849C6">
        <w:rPr>
          <w:rFonts w:ascii="Arial" w:hAnsi="Arial" w:cs="Arial"/>
        </w:rPr>
        <w:t>i</w:t>
      </w:r>
      <w:r>
        <w:rPr>
          <w:rFonts w:ascii="Arial" w:hAnsi="Arial" w:cs="Arial"/>
        </w:rPr>
        <w:t xml:space="preserve">al </w:t>
      </w:r>
      <w:r w:rsidRPr="007849C6">
        <w:rPr>
          <w:rFonts w:ascii="Arial" w:hAnsi="Arial" w:cs="Arial"/>
        </w:rPr>
        <w:t>besonders für Balkone.</w:t>
      </w:r>
    </w:p>
    <w:p w:rsidR="00C17C53" w:rsidRDefault="00C17C53" w:rsidP="00C17C53">
      <w:pPr>
        <w:spacing w:line="360" w:lineRule="auto"/>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C17C53" w:rsidRDefault="00C17C53" w:rsidP="00C17C53">
      <w:pPr>
        <w:spacing w:line="360" w:lineRule="auto"/>
        <w:rPr>
          <w:rFonts w:ascii="Arial" w:hAnsi="Arial" w:cs="Arial"/>
          <w:b/>
        </w:rPr>
      </w:pPr>
      <w:r>
        <w:rPr>
          <w:noProof/>
          <w:lang w:eastAsia="de-DE"/>
        </w:rPr>
        <w:drawing>
          <wp:inline distT="0" distB="0" distL="0" distR="0" wp14:anchorId="32BA887B" wp14:editId="3912AB47">
            <wp:extent cx="3514725" cy="24288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14725" cy="2428875"/>
                    </a:xfrm>
                    <a:prstGeom prst="rect">
                      <a:avLst/>
                    </a:prstGeom>
                  </pic:spPr>
                </pic:pic>
              </a:graphicData>
            </a:graphic>
          </wp:inline>
        </w:drawing>
      </w:r>
    </w:p>
    <w:p w:rsidR="00C17C53" w:rsidRPr="00112F99" w:rsidRDefault="00C17C53" w:rsidP="00C17C53">
      <w:pPr>
        <w:spacing w:line="360" w:lineRule="auto"/>
        <w:rPr>
          <w:rFonts w:ascii="Arial" w:hAnsi="Arial" w:cs="Arial"/>
          <w:color w:val="FF0000"/>
        </w:rPr>
      </w:pPr>
      <w:r>
        <w:rPr>
          <w:rFonts w:ascii="Arial" w:hAnsi="Arial" w:cs="Arial"/>
          <w:b/>
        </w:rPr>
        <w:t xml:space="preserve">Verarbeitung </w:t>
      </w:r>
    </w:p>
    <w:p w:rsidR="00C17C53" w:rsidRDefault="00C17C53" w:rsidP="00C17C53">
      <w:pPr>
        <w:spacing w:line="360" w:lineRule="auto"/>
        <w:rPr>
          <w:rFonts w:ascii="Arial" w:hAnsi="Arial" w:cs="Arial"/>
        </w:rPr>
      </w:pPr>
      <w:r w:rsidRPr="007849C6">
        <w:rPr>
          <w:rFonts w:ascii="Arial" w:hAnsi="Arial" w:cs="Arial"/>
        </w:rPr>
        <w:t>Ob senkrechte Flächen, Detail- oder Anschlussbereiche: Das Dich</w:t>
      </w:r>
      <w:r w:rsidRPr="007849C6">
        <w:rPr>
          <w:rFonts w:ascii="Arial" w:hAnsi="Arial" w:cs="Arial"/>
        </w:rPr>
        <w:t>t</w:t>
      </w:r>
      <w:r w:rsidRPr="007849C6">
        <w:rPr>
          <w:rFonts w:ascii="Arial" w:hAnsi="Arial" w:cs="Arial"/>
        </w:rPr>
        <w:t>system ermöglicht eine schnelle und sichere Verarbeitung.</w:t>
      </w:r>
    </w:p>
    <w:p w:rsidR="00C17C53" w:rsidRDefault="00C17C53" w:rsidP="00C17C53">
      <w:pPr>
        <w:spacing w:line="360" w:lineRule="auto"/>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C17C53" w:rsidRDefault="00C17C53" w:rsidP="00C17C53">
      <w:pPr>
        <w:spacing w:line="360" w:lineRule="auto"/>
        <w:rPr>
          <w:rFonts w:ascii="Arial" w:hAnsi="Arial" w:cs="Arial"/>
        </w:rPr>
      </w:pPr>
    </w:p>
    <w:p w:rsidR="00C17C53" w:rsidRDefault="00C17C53" w:rsidP="00C17C53">
      <w:pPr>
        <w:spacing w:line="360" w:lineRule="auto"/>
        <w:rPr>
          <w:rFonts w:ascii="Arial" w:hAnsi="Arial" w:cs="Arial"/>
        </w:rPr>
      </w:pPr>
    </w:p>
    <w:p w:rsidR="00C17C53" w:rsidRDefault="00C17C53" w:rsidP="00C17C53">
      <w:pPr>
        <w:spacing w:line="360" w:lineRule="auto"/>
        <w:rPr>
          <w:rFonts w:ascii="Arial" w:hAnsi="Arial" w:cs="Arial"/>
        </w:rPr>
      </w:pPr>
      <w:r>
        <w:rPr>
          <w:noProof/>
          <w:lang w:eastAsia="de-DE"/>
        </w:rPr>
        <w:lastRenderedPageBreak/>
        <w:drawing>
          <wp:inline distT="0" distB="0" distL="0" distR="0" wp14:anchorId="1C419F68" wp14:editId="1C8D1FBE">
            <wp:extent cx="3514725" cy="2428875"/>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514725" cy="2428875"/>
                    </a:xfrm>
                    <a:prstGeom prst="rect">
                      <a:avLst/>
                    </a:prstGeom>
                  </pic:spPr>
                </pic:pic>
              </a:graphicData>
            </a:graphic>
          </wp:inline>
        </w:drawing>
      </w:r>
    </w:p>
    <w:p w:rsidR="00C17C53" w:rsidRDefault="00C17C53" w:rsidP="00C17C53">
      <w:pPr>
        <w:spacing w:line="360" w:lineRule="auto"/>
        <w:rPr>
          <w:rFonts w:ascii="Arial" w:hAnsi="Arial" w:cs="Arial"/>
        </w:rPr>
      </w:pPr>
      <w:r>
        <w:rPr>
          <w:rFonts w:ascii="Arial" w:hAnsi="Arial" w:cs="Arial"/>
          <w:b/>
        </w:rPr>
        <w:t>Systemaufbau</w:t>
      </w:r>
      <w:r w:rsidRPr="00112F99">
        <w:rPr>
          <w:rFonts w:ascii="Arial" w:hAnsi="Arial" w:cs="Arial"/>
          <w:color w:val="FF0000"/>
          <w:sz w:val="26"/>
        </w:rPr>
        <w:t xml:space="preserve"> </w:t>
      </w:r>
      <w:r w:rsidRPr="008339E8">
        <w:rPr>
          <w:rFonts w:ascii="Arial" w:hAnsi="Arial" w:cs="Arial"/>
          <w:b/>
          <w:sz w:val="26"/>
        </w:rPr>
        <w:br/>
      </w:r>
      <w:r w:rsidRPr="007849C6">
        <w:rPr>
          <w:rFonts w:ascii="Arial" w:hAnsi="Arial" w:cs="Arial"/>
        </w:rPr>
        <w:t xml:space="preserve">Der Flüssigkunststoff </w:t>
      </w:r>
      <w:proofErr w:type="spellStart"/>
      <w:r w:rsidRPr="006E168A">
        <w:rPr>
          <w:rFonts w:ascii="Arial" w:hAnsi="Arial" w:cs="Arial"/>
        </w:rPr>
        <w:t>Hadalan</w:t>
      </w:r>
      <w:proofErr w:type="spellEnd"/>
      <w:r w:rsidRPr="00AF504C">
        <w:rPr>
          <w:rFonts w:ascii="Arial" w:hAnsi="Arial" w:cs="Arial"/>
          <w:vertAlign w:val="superscript"/>
        </w:rPr>
        <w:t xml:space="preserve"> </w:t>
      </w:r>
      <w:r w:rsidRPr="007849C6">
        <w:rPr>
          <w:rFonts w:ascii="Arial" w:hAnsi="Arial" w:cs="Arial"/>
        </w:rPr>
        <w:t>DS91 13P ist in Verbindung mit aufe</w:t>
      </w:r>
      <w:r w:rsidRPr="007849C6">
        <w:rPr>
          <w:rFonts w:ascii="Arial" w:hAnsi="Arial" w:cs="Arial"/>
        </w:rPr>
        <w:t>i</w:t>
      </w:r>
      <w:r w:rsidRPr="007849C6">
        <w:rPr>
          <w:rFonts w:ascii="Arial" w:hAnsi="Arial" w:cs="Arial"/>
        </w:rPr>
        <w:t>nander ab</w:t>
      </w:r>
      <w:r>
        <w:rPr>
          <w:rFonts w:ascii="Arial" w:hAnsi="Arial" w:cs="Arial"/>
        </w:rPr>
        <w:t xml:space="preserve">gestimmten Ergänzungsprodukten </w:t>
      </w:r>
      <w:r w:rsidRPr="007849C6">
        <w:rPr>
          <w:rFonts w:ascii="Arial" w:hAnsi="Arial" w:cs="Arial"/>
        </w:rPr>
        <w:t>erhältlich.</w:t>
      </w:r>
    </w:p>
    <w:p w:rsidR="00C17C53" w:rsidRDefault="00C17C53" w:rsidP="00C17C53">
      <w:pPr>
        <w:spacing w:line="360" w:lineRule="auto"/>
        <w:jc w:val="right"/>
        <w:rPr>
          <w:rFonts w:ascii="Arial" w:hAnsi="Arial" w:cs="Arial"/>
          <w:b/>
        </w:rPr>
      </w:pPr>
      <w:r w:rsidRPr="008339E8">
        <w:rPr>
          <w:rFonts w:ascii="Arial" w:hAnsi="Arial" w:cs="Arial"/>
        </w:rPr>
        <w:t xml:space="preserve">Foto: </w:t>
      </w:r>
      <w:proofErr w:type="spellStart"/>
      <w:r>
        <w:rPr>
          <w:rFonts w:ascii="Arial" w:hAnsi="Arial" w:cs="Arial"/>
        </w:rPr>
        <w:t>hahne</w:t>
      </w:r>
      <w:proofErr w:type="spellEnd"/>
    </w:p>
    <w:p w:rsidR="00C17C53" w:rsidRDefault="00C17C53" w:rsidP="00C17C53">
      <w:pPr>
        <w:spacing w:line="360" w:lineRule="auto"/>
        <w:rPr>
          <w:rFonts w:ascii="Arial" w:hAnsi="Arial" w:cs="Arial"/>
          <w:b/>
        </w:rPr>
      </w:pPr>
      <w:r>
        <w:rPr>
          <w:noProof/>
          <w:lang w:eastAsia="de-DE"/>
        </w:rPr>
        <w:drawing>
          <wp:inline distT="0" distB="0" distL="0" distR="0" wp14:anchorId="6D077005" wp14:editId="51617244">
            <wp:extent cx="3505200" cy="2422383"/>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505200" cy="2422383"/>
                    </a:xfrm>
                    <a:prstGeom prst="rect">
                      <a:avLst/>
                    </a:prstGeom>
                  </pic:spPr>
                </pic:pic>
              </a:graphicData>
            </a:graphic>
          </wp:inline>
        </w:drawing>
      </w:r>
    </w:p>
    <w:p w:rsidR="00C17C53" w:rsidRDefault="00C17C53" w:rsidP="00C17C53">
      <w:pPr>
        <w:spacing w:line="360" w:lineRule="auto"/>
        <w:rPr>
          <w:rFonts w:ascii="Arial" w:hAnsi="Arial" w:cs="Arial"/>
          <w:b/>
        </w:rPr>
      </w:pPr>
      <w:r>
        <w:rPr>
          <w:rFonts w:ascii="Arial" w:hAnsi="Arial" w:cs="Arial"/>
          <w:b/>
        </w:rPr>
        <w:t xml:space="preserve">Schäden </w:t>
      </w:r>
    </w:p>
    <w:p w:rsidR="00C17C53" w:rsidRDefault="00C17C53" w:rsidP="00C17C53">
      <w:pPr>
        <w:spacing w:line="360" w:lineRule="auto"/>
        <w:rPr>
          <w:rFonts w:ascii="Arial" w:hAnsi="Arial" w:cs="Arial"/>
        </w:rPr>
      </w:pPr>
      <w:r w:rsidRPr="007849C6">
        <w:rPr>
          <w:rFonts w:ascii="Arial" w:hAnsi="Arial" w:cs="Arial"/>
        </w:rPr>
        <w:t xml:space="preserve">Balkone, </w:t>
      </w:r>
      <w:r w:rsidRPr="00B470D6">
        <w:rPr>
          <w:rFonts w:ascii="Arial" w:hAnsi="Arial" w:cs="Arial"/>
        </w:rPr>
        <w:t>Loggien, Laubengänge und Terrassen</w:t>
      </w:r>
      <w:r w:rsidRPr="007849C6">
        <w:rPr>
          <w:rFonts w:ascii="Arial" w:hAnsi="Arial" w:cs="Arial"/>
        </w:rPr>
        <w:t xml:space="preserve"> sind permanent der Witterung ausgesetzt. Als Folge können Feuchtigkeitsschäden oder Risse an der Bausubstanz entstehen.</w:t>
      </w:r>
    </w:p>
    <w:p w:rsidR="00C17C53" w:rsidRDefault="00C17C53" w:rsidP="00C17C53">
      <w:pPr>
        <w:spacing w:line="360" w:lineRule="auto"/>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C17C53" w:rsidRDefault="00C17C53" w:rsidP="00C17C53">
      <w:pPr>
        <w:spacing w:line="360" w:lineRule="auto"/>
        <w:rPr>
          <w:rFonts w:ascii="Arial" w:hAnsi="Arial" w:cs="Arial"/>
        </w:rPr>
      </w:pPr>
    </w:p>
    <w:p w:rsidR="00C17C53" w:rsidRDefault="00C17C53" w:rsidP="00C17C53">
      <w:pPr>
        <w:spacing w:line="360" w:lineRule="auto"/>
        <w:rPr>
          <w:rFonts w:ascii="Arial" w:hAnsi="Arial" w:cs="Arial"/>
          <w:b/>
        </w:rPr>
      </w:pPr>
      <w:r>
        <w:rPr>
          <w:noProof/>
          <w:lang w:eastAsia="de-DE"/>
        </w:rPr>
        <w:lastRenderedPageBreak/>
        <w:drawing>
          <wp:inline distT="0" distB="0" distL="0" distR="0" wp14:anchorId="22697DAF" wp14:editId="44077A64">
            <wp:extent cx="3514725" cy="242887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514725" cy="2428875"/>
                    </a:xfrm>
                    <a:prstGeom prst="rect">
                      <a:avLst/>
                    </a:prstGeom>
                  </pic:spPr>
                </pic:pic>
              </a:graphicData>
            </a:graphic>
          </wp:inline>
        </w:drawing>
      </w:r>
    </w:p>
    <w:p w:rsidR="00C17C53" w:rsidRDefault="00C17C53" w:rsidP="00C17C53">
      <w:pPr>
        <w:spacing w:line="360" w:lineRule="auto"/>
        <w:rPr>
          <w:rFonts w:ascii="Arial" w:hAnsi="Arial" w:cs="Arial"/>
          <w:b/>
        </w:rPr>
      </w:pPr>
      <w:r>
        <w:rPr>
          <w:rFonts w:ascii="Arial" w:hAnsi="Arial" w:cs="Arial"/>
          <w:b/>
        </w:rPr>
        <w:t xml:space="preserve">Oberflächenqualität </w:t>
      </w:r>
    </w:p>
    <w:p w:rsidR="00C17C53" w:rsidRDefault="00C17C53" w:rsidP="00C17C53">
      <w:pPr>
        <w:spacing w:line="360" w:lineRule="auto"/>
        <w:rPr>
          <w:rFonts w:ascii="Arial" w:hAnsi="Arial" w:cs="Arial"/>
        </w:rPr>
      </w:pPr>
      <w:r w:rsidRPr="007849C6">
        <w:rPr>
          <w:rFonts w:ascii="Arial" w:hAnsi="Arial" w:cs="Arial"/>
        </w:rPr>
        <w:t>Nutzschicht: Eine hohe Oberflächenqualität wird mit speziellen Z</w:t>
      </w:r>
      <w:r w:rsidRPr="007849C6">
        <w:rPr>
          <w:rFonts w:ascii="Arial" w:hAnsi="Arial" w:cs="Arial"/>
        </w:rPr>
        <w:t>u</w:t>
      </w:r>
      <w:r w:rsidRPr="007849C6">
        <w:rPr>
          <w:rFonts w:ascii="Arial" w:hAnsi="Arial" w:cs="Arial"/>
        </w:rPr>
        <w:t>schlägen wie zum Beispiel Farbchips erzielt.</w:t>
      </w:r>
    </w:p>
    <w:p w:rsidR="00C17C53" w:rsidRDefault="00C17C53" w:rsidP="00C17C53">
      <w:pPr>
        <w:spacing w:line="360" w:lineRule="auto"/>
        <w:jc w:val="right"/>
        <w:rPr>
          <w:rFonts w:ascii="Arial" w:hAnsi="Arial" w:cs="Arial"/>
        </w:rPr>
      </w:pPr>
      <w:r w:rsidRPr="008339E8">
        <w:rPr>
          <w:rFonts w:ascii="Arial" w:hAnsi="Arial" w:cs="Arial"/>
        </w:rPr>
        <w:t xml:space="preserve">Foto: </w:t>
      </w:r>
      <w:proofErr w:type="spellStart"/>
      <w:r>
        <w:rPr>
          <w:rFonts w:ascii="Arial" w:hAnsi="Arial" w:cs="Arial"/>
        </w:rPr>
        <w:t>hahne</w:t>
      </w:r>
      <w:proofErr w:type="spellEnd"/>
    </w:p>
    <w:p w:rsidR="002B6F17" w:rsidRPr="005A64CC" w:rsidRDefault="002B6F17" w:rsidP="007849C6">
      <w:pPr>
        <w:spacing w:line="360" w:lineRule="auto"/>
        <w:rPr>
          <w:rFonts w:ascii="Arial" w:hAnsi="Arial" w:cs="Arial"/>
          <w:b/>
          <w:bCs/>
          <w:sz w:val="20"/>
          <w:szCs w:val="20"/>
        </w:rPr>
      </w:pPr>
      <w:r w:rsidRPr="005A64CC">
        <w:rPr>
          <w:rFonts w:ascii="Arial" w:hAnsi="Arial" w:cs="Arial"/>
          <w:b/>
          <w:bCs/>
          <w:sz w:val="20"/>
          <w:szCs w:val="20"/>
        </w:rPr>
        <w:t>Ü</w:t>
      </w:r>
      <w:r w:rsidR="004360F1" w:rsidRPr="005A64CC">
        <w:rPr>
          <w:rFonts w:ascii="Arial" w:hAnsi="Arial" w:cs="Arial"/>
          <w:b/>
          <w:bCs/>
          <w:sz w:val="20"/>
          <w:szCs w:val="20"/>
        </w:rPr>
        <w:t xml:space="preserve">ber </w:t>
      </w:r>
      <w:proofErr w:type="spellStart"/>
      <w:r w:rsidR="004360F1" w:rsidRPr="005A64CC">
        <w:rPr>
          <w:rFonts w:ascii="Arial" w:hAnsi="Arial" w:cs="Arial"/>
          <w:b/>
          <w:bCs/>
          <w:sz w:val="20"/>
          <w:szCs w:val="20"/>
        </w:rPr>
        <w:t>hahne</w:t>
      </w:r>
      <w:proofErr w:type="spellEnd"/>
      <w:r w:rsidR="004360F1" w:rsidRPr="005A64CC">
        <w:rPr>
          <w:rFonts w:ascii="Arial" w:hAnsi="Arial" w:cs="Arial"/>
          <w:b/>
          <w:bCs/>
          <w:sz w:val="20"/>
          <w:szCs w:val="20"/>
        </w:rPr>
        <w:t xml:space="preserve"> Bautenschutz</w:t>
      </w:r>
      <w:r w:rsidR="00674885" w:rsidRPr="005A64CC">
        <w:rPr>
          <w:rFonts w:ascii="Arial" w:hAnsi="Arial" w:cs="Arial"/>
          <w:b/>
          <w:bCs/>
          <w:sz w:val="20"/>
          <w:szCs w:val="20"/>
        </w:rPr>
        <w:t>:</w:t>
      </w:r>
    </w:p>
    <w:tbl>
      <w:tblPr>
        <w:tblpPr w:leftFromText="141" w:rightFromText="141" w:vertAnchor="text" w:horzAnchor="margin" w:tblpY="173"/>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2B6F17" w:rsidRPr="005A64CC" w:rsidTr="005F4710">
        <w:tc>
          <w:tcPr>
            <w:tcW w:w="6660" w:type="dxa"/>
            <w:tcMar>
              <w:top w:w="113" w:type="dxa"/>
              <w:left w:w="108" w:type="dxa"/>
              <w:bottom w:w="0" w:type="dxa"/>
              <w:right w:w="108" w:type="dxa"/>
            </w:tcMar>
          </w:tcPr>
          <w:p w:rsidR="002B6F17" w:rsidRPr="005A64CC" w:rsidRDefault="00992B84" w:rsidP="004360F1">
            <w:pPr>
              <w:autoSpaceDE w:val="0"/>
              <w:autoSpaceDN w:val="0"/>
              <w:adjustRightInd w:val="0"/>
              <w:spacing w:line="360" w:lineRule="auto"/>
              <w:rPr>
                <w:rFonts w:ascii="Arial" w:hAnsi="Arial" w:cs="Arial"/>
                <w:sz w:val="20"/>
                <w:szCs w:val="20"/>
              </w:rPr>
            </w:pPr>
            <w:r>
              <w:rPr>
                <w:rFonts w:ascii="Arial" w:hAnsi="Arial" w:cs="Arial"/>
                <w:b/>
                <w:sz w:val="20"/>
                <w:szCs w:val="20"/>
              </w:rPr>
              <w:t>Die Heinrich Hahne GmbH &amp; Co. KG</w:t>
            </w:r>
            <w:r>
              <w:rPr>
                <w:rFonts w:ascii="Arial" w:hAnsi="Arial" w:cs="Arial"/>
                <w:sz w:val="20"/>
                <w:szCs w:val="20"/>
              </w:rPr>
              <w:t xml:space="preserve"> erwirtschaftet mit rund 60 Mitarbeiterinnen und Mitarbeitern an deutschlandweit zwei Standorten einen Umsatz von rund 25 Millionen Euro. </w:t>
            </w:r>
            <w:r w:rsidR="00FC086C" w:rsidRPr="00FC086C">
              <w:rPr>
                <w:rFonts w:ascii="Arial" w:hAnsi="Arial" w:cs="Arial"/>
                <w:sz w:val="20"/>
                <w:szCs w:val="20"/>
              </w:rPr>
              <w:t>Hahne zählt damit zu den führenden Unternehmen der bauchem</w:t>
            </w:r>
            <w:r w:rsidR="00FC086C" w:rsidRPr="00FC086C">
              <w:rPr>
                <w:rFonts w:ascii="Arial" w:hAnsi="Arial" w:cs="Arial"/>
                <w:sz w:val="20"/>
                <w:szCs w:val="20"/>
              </w:rPr>
              <w:t>i</w:t>
            </w:r>
            <w:r w:rsidR="00FC086C">
              <w:rPr>
                <w:rFonts w:ascii="Arial" w:hAnsi="Arial" w:cs="Arial"/>
                <w:sz w:val="20"/>
                <w:szCs w:val="20"/>
              </w:rPr>
              <w:t>schen Branche in Deutschland.</w:t>
            </w:r>
            <w:r>
              <w:rPr>
                <w:rFonts w:ascii="Arial" w:hAnsi="Arial" w:cs="Arial"/>
                <w:sz w:val="20"/>
                <w:szCs w:val="20"/>
              </w:rPr>
              <w:t xml:space="preserve"> Das Sortiment umfasst Produkte für Grundmaue</w:t>
            </w:r>
            <w:r>
              <w:rPr>
                <w:rFonts w:ascii="Arial" w:hAnsi="Arial" w:cs="Arial"/>
                <w:sz w:val="20"/>
                <w:szCs w:val="20"/>
              </w:rPr>
              <w:t>r</w:t>
            </w:r>
            <w:r w:rsidR="00C75C1C">
              <w:rPr>
                <w:rFonts w:ascii="Arial" w:hAnsi="Arial" w:cs="Arial"/>
                <w:sz w:val="20"/>
                <w:szCs w:val="20"/>
              </w:rPr>
              <w:t>schutz, Mauerwerks</w:t>
            </w:r>
            <w:bookmarkStart w:id="3" w:name="_GoBack"/>
            <w:bookmarkEnd w:id="3"/>
            <w:r>
              <w:rPr>
                <w:rFonts w:ascii="Arial" w:hAnsi="Arial" w:cs="Arial"/>
                <w:sz w:val="20"/>
                <w:szCs w:val="20"/>
              </w:rPr>
              <w:t>sanierung, Boden- und Balkon- sowie Dachschutz. Aktuell ko</w:t>
            </w:r>
            <w:r>
              <w:rPr>
                <w:rFonts w:ascii="Arial" w:hAnsi="Arial" w:cs="Arial"/>
                <w:sz w:val="20"/>
                <w:szCs w:val="20"/>
              </w:rPr>
              <w:t>n</w:t>
            </w:r>
            <w:r>
              <w:rPr>
                <w:rFonts w:ascii="Arial" w:hAnsi="Arial" w:cs="Arial"/>
                <w:sz w:val="20"/>
                <w:szCs w:val="20"/>
              </w:rPr>
              <w:t>zentriert sich das Unternehmen auf den Ausbau und die Stärkung d</w:t>
            </w:r>
            <w:r w:rsidR="00693669">
              <w:rPr>
                <w:rFonts w:ascii="Arial" w:hAnsi="Arial" w:cs="Arial"/>
                <w:sz w:val="20"/>
                <w:szCs w:val="20"/>
              </w:rPr>
              <w:t>er Marke h</w:t>
            </w:r>
            <w:r w:rsidR="006A3E32">
              <w:rPr>
                <w:rFonts w:ascii="Arial" w:hAnsi="Arial" w:cs="Arial"/>
                <w:sz w:val="20"/>
                <w:szCs w:val="20"/>
              </w:rPr>
              <w:t xml:space="preserve">ahne Bautenschutz im </w:t>
            </w:r>
            <w:r>
              <w:rPr>
                <w:rFonts w:ascii="Arial" w:hAnsi="Arial" w:cs="Arial"/>
                <w:sz w:val="20"/>
                <w:szCs w:val="20"/>
              </w:rPr>
              <w:t>Direktgeschäft mit Fachhandwerkern in Deutschland. Die Heinrich Hahne GmbH &amp; Co. KG ist ein Unternehmen der Sievert Baustoffgruppe.</w:t>
            </w:r>
          </w:p>
        </w:tc>
      </w:tr>
      <w:bookmarkEnd w:id="0"/>
      <w:bookmarkEnd w:id="1"/>
      <w:bookmarkEnd w:id="2"/>
    </w:tbl>
    <w:p w:rsidR="002B6F17" w:rsidRDefault="002B6F17" w:rsidP="00291603">
      <w:pPr>
        <w:ind w:right="-285"/>
        <w:outlineLvl w:val="0"/>
        <w:rPr>
          <w:rFonts w:ascii="Arial" w:hAnsi="Arial" w:cs="Arial"/>
          <w:b/>
          <w:bCs/>
          <w:sz w:val="20"/>
          <w:szCs w:val="20"/>
        </w:rPr>
      </w:pPr>
    </w:p>
    <w:p w:rsidR="00895FEB" w:rsidRDefault="00895FEB" w:rsidP="00291603">
      <w:pPr>
        <w:ind w:right="-285"/>
        <w:outlineLvl w:val="0"/>
        <w:rPr>
          <w:rFonts w:ascii="Arial" w:hAnsi="Arial" w:cs="Arial"/>
          <w:b/>
          <w:bCs/>
          <w:sz w:val="20"/>
          <w:szCs w:val="20"/>
        </w:rPr>
      </w:pPr>
    </w:p>
    <w:p w:rsidR="002B6F17" w:rsidRPr="005A64CC" w:rsidRDefault="002B6F17" w:rsidP="00291603">
      <w:pPr>
        <w:ind w:right="-285"/>
        <w:outlineLvl w:val="0"/>
        <w:rPr>
          <w:rFonts w:ascii="Arial" w:hAnsi="Arial" w:cs="Arial"/>
          <w:b/>
          <w:bCs/>
          <w:sz w:val="20"/>
          <w:szCs w:val="20"/>
        </w:rPr>
      </w:pPr>
      <w:r w:rsidRPr="005A64CC">
        <w:rPr>
          <w:rFonts w:ascii="Arial" w:hAnsi="Arial" w:cs="Arial"/>
          <w:b/>
          <w:bCs/>
          <w:sz w:val="20"/>
          <w:szCs w:val="20"/>
        </w:rPr>
        <w:t>Kontakt für Journalisten &amp; Redaktionen:</w:t>
      </w:r>
    </w:p>
    <w:p w:rsidR="00F34F01" w:rsidRDefault="00F34F01" w:rsidP="00291603">
      <w:pPr>
        <w:ind w:right="-285"/>
        <w:rPr>
          <w:rFonts w:ascii="Arial" w:hAnsi="Arial" w:cs="Arial"/>
          <w:sz w:val="20"/>
          <w:szCs w:val="20"/>
        </w:rPr>
        <w:sectPr w:rsidR="00F34F01" w:rsidSect="003C3D33">
          <w:headerReference w:type="default" r:id="rId17"/>
          <w:footerReference w:type="even" r:id="rId18"/>
          <w:footerReference w:type="default" r:id="rId19"/>
          <w:footnotePr>
            <w:pos w:val="beneathText"/>
          </w:footnotePr>
          <w:pgSz w:w="11905" w:h="16837"/>
          <w:pgMar w:top="2694" w:right="2266" w:bottom="1276" w:left="2268" w:header="708" w:footer="720" w:gutter="0"/>
          <w:cols w:space="720"/>
          <w:docGrid w:linePitch="360"/>
        </w:sectPr>
      </w:pPr>
    </w:p>
    <w:p w:rsidR="002B6F17" w:rsidRPr="005A64CC" w:rsidRDefault="002B6F17" w:rsidP="00291603">
      <w:pPr>
        <w:ind w:right="-285"/>
        <w:rPr>
          <w:rFonts w:ascii="Arial" w:hAnsi="Arial" w:cs="Arial"/>
          <w:sz w:val="20"/>
          <w:szCs w:val="20"/>
        </w:rPr>
      </w:pPr>
    </w:p>
    <w:tbl>
      <w:tblPr>
        <w:tblW w:w="3907" w:type="dxa"/>
        <w:tblInd w:w="-72" w:type="dxa"/>
        <w:tblLook w:val="01E0" w:firstRow="1" w:lastRow="1" w:firstColumn="1" w:lastColumn="1" w:noHBand="0" w:noVBand="0"/>
      </w:tblPr>
      <w:tblGrid>
        <w:gridCol w:w="3907"/>
      </w:tblGrid>
      <w:tr w:rsidR="001970E5" w:rsidRPr="005A64CC" w:rsidTr="003001CD">
        <w:trPr>
          <w:trHeight w:val="1731"/>
        </w:trPr>
        <w:tc>
          <w:tcPr>
            <w:tcW w:w="3907" w:type="dxa"/>
          </w:tcPr>
          <w:p w:rsidR="001970E5" w:rsidRPr="005A64CC" w:rsidRDefault="001970E5" w:rsidP="001970E5">
            <w:pPr>
              <w:tabs>
                <w:tab w:val="left" w:pos="432"/>
              </w:tabs>
              <w:ind w:left="17" w:right="-284"/>
              <w:rPr>
                <w:rFonts w:ascii="Arial" w:hAnsi="Arial" w:cs="Arial"/>
                <w:sz w:val="20"/>
                <w:szCs w:val="20"/>
              </w:rPr>
            </w:pPr>
            <w:r w:rsidRPr="005A64CC">
              <w:rPr>
                <w:rFonts w:ascii="Arial" w:hAnsi="Arial" w:cs="Arial"/>
                <w:sz w:val="20"/>
                <w:szCs w:val="20"/>
              </w:rPr>
              <w:t>Klaus Schmidt-Falk</w:t>
            </w:r>
          </w:p>
          <w:p w:rsidR="001970E5" w:rsidRPr="005A64CC" w:rsidRDefault="006A59DC" w:rsidP="001970E5">
            <w:pPr>
              <w:tabs>
                <w:tab w:val="left" w:pos="432"/>
              </w:tabs>
              <w:ind w:left="17" w:right="-284"/>
              <w:rPr>
                <w:rFonts w:ascii="Arial" w:hAnsi="Arial" w:cs="Arial"/>
                <w:sz w:val="20"/>
                <w:szCs w:val="20"/>
              </w:rPr>
            </w:pPr>
            <w:r>
              <w:rPr>
                <w:rFonts w:ascii="Arial" w:hAnsi="Arial" w:cs="Arial"/>
                <w:sz w:val="20"/>
                <w:szCs w:val="20"/>
              </w:rPr>
              <w:t xml:space="preserve">Kaufmännischer Geschäftsführer </w:t>
            </w:r>
            <w:r>
              <w:rPr>
                <w:rFonts w:ascii="Arial" w:hAnsi="Arial" w:cs="Arial"/>
                <w:sz w:val="20"/>
                <w:szCs w:val="20"/>
              </w:rPr>
              <w:br/>
            </w:r>
            <w:r w:rsidR="001970E5" w:rsidRPr="005A64CC">
              <w:rPr>
                <w:rFonts w:ascii="Arial" w:hAnsi="Arial" w:cs="Arial"/>
                <w:sz w:val="20"/>
                <w:szCs w:val="20"/>
              </w:rPr>
              <w:t>Heinrich Hahne GmbH &amp; Co. KG</w:t>
            </w:r>
            <w:r w:rsidR="001970E5" w:rsidRPr="005A64CC">
              <w:rPr>
                <w:rFonts w:ascii="Arial" w:hAnsi="Arial" w:cs="Arial"/>
                <w:sz w:val="20"/>
                <w:szCs w:val="20"/>
              </w:rPr>
              <w:br/>
              <w:t>Heinrich-Hahne-Weg 11</w:t>
            </w:r>
            <w:r w:rsidR="001970E5" w:rsidRPr="005A64CC">
              <w:rPr>
                <w:rFonts w:ascii="Arial" w:hAnsi="Arial" w:cs="Arial"/>
                <w:sz w:val="20"/>
                <w:szCs w:val="20"/>
              </w:rPr>
              <w:br/>
              <w:t>45711 Datteln</w:t>
            </w:r>
            <w:r w:rsidR="001970E5" w:rsidRPr="005A64CC">
              <w:rPr>
                <w:rFonts w:ascii="Arial" w:hAnsi="Arial" w:cs="Arial"/>
                <w:sz w:val="20"/>
                <w:szCs w:val="20"/>
              </w:rPr>
              <w:br/>
            </w:r>
            <w:hyperlink r:id="rId20" w:history="1">
              <w:r w:rsidR="001970E5" w:rsidRPr="005A64CC">
                <w:rPr>
                  <w:rFonts w:ascii="Arial" w:hAnsi="Arial" w:cs="Arial"/>
                  <w:sz w:val="20"/>
                  <w:szCs w:val="20"/>
                </w:rPr>
                <w:t>www.hahne-bautenschutz.de</w:t>
              </w:r>
            </w:hyperlink>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Telefon +49 2363 566 333</w:t>
            </w:r>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Telefax +49 541 6015572033</w:t>
            </w:r>
          </w:p>
          <w:p w:rsidR="001970E5" w:rsidRPr="005A64CC" w:rsidRDefault="001970E5" w:rsidP="001970E5">
            <w:pPr>
              <w:autoSpaceDE w:val="0"/>
              <w:autoSpaceDN w:val="0"/>
              <w:adjustRightInd w:val="0"/>
              <w:rPr>
                <w:rFonts w:ascii="Arial" w:hAnsi="Arial" w:cs="Arial"/>
                <w:sz w:val="20"/>
                <w:szCs w:val="20"/>
              </w:rPr>
            </w:pPr>
            <w:r w:rsidRPr="005A64CC">
              <w:rPr>
                <w:rFonts w:ascii="Arial" w:hAnsi="Arial" w:cs="Arial"/>
                <w:sz w:val="20"/>
                <w:szCs w:val="20"/>
              </w:rPr>
              <w:t>Mobil +49 171 3048892</w:t>
            </w:r>
          </w:p>
          <w:p w:rsidR="001970E5" w:rsidRPr="005A64CC" w:rsidRDefault="001970E5" w:rsidP="003001CD">
            <w:pPr>
              <w:tabs>
                <w:tab w:val="left" w:pos="432"/>
              </w:tabs>
              <w:ind w:left="17" w:right="-284"/>
              <w:rPr>
                <w:rFonts w:ascii="Arial" w:hAnsi="Arial" w:cs="Arial"/>
                <w:sz w:val="20"/>
                <w:szCs w:val="20"/>
              </w:rPr>
            </w:pPr>
            <w:r w:rsidRPr="005A64CC">
              <w:rPr>
                <w:rFonts w:ascii="Arial" w:hAnsi="Arial" w:cs="Arial"/>
                <w:sz w:val="20"/>
                <w:szCs w:val="20"/>
              </w:rPr>
              <w:t>E-Mail k.schmidt-falk@hahne-bautenschutz.de</w:t>
            </w:r>
          </w:p>
        </w:tc>
      </w:tr>
    </w:tbl>
    <w:p w:rsidR="00D82283" w:rsidRDefault="00D82283" w:rsidP="00A21DC3">
      <w:pPr>
        <w:tabs>
          <w:tab w:val="left" w:pos="432"/>
        </w:tabs>
        <w:ind w:left="17" w:right="-284"/>
        <w:rPr>
          <w:rFonts w:ascii="Arial" w:hAnsi="Arial" w:cs="Arial"/>
          <w:sz w:val="20"/>
          <w:szCs w:val="20"/>
        </w:rPr>
      </w:pPr>
    </w:p>
    <w:p w:rsidR="00A21DC3" w:rsidRPr="005A64CC" w:rsidRDefault="002A4D2C" w:rsidP="00A21DC3">
      <w:pPr>
        <w:tabs>
          <w:tab w:val="left" w:pos="432"/>
        </w:tabs>
        <w:ind w:left="17" w:right="-284"/>
        <w:rPr>
          <w:rFonts w:ascii="Arial" w:hAnsi="Arial" w:cs="Arial"/>
          <w:sz w:val="20"/>
          <w:szCs w:val="20"/>
        </w:rPr>
      </w:pPr>
      <w:r>
        <w:rPr>
          <w:rFonts w:ascii="Arial" w:hAnsi="Arial" w:cs="Arial"/>
          <w:sz w:val="20"/>
          <w:szCs w:val="20"/>
        </w:rPr>
        <w:t>Mareike Wand-</w:t>
      </w:r>
      <w:proofErr w:type="spellStart"/>
      <w:r>
        <w:rPr>
          <w:rFonts w:ascii="Arial" w:hAnsi="Arial" w:cs="Arial"/>
          <w:sz w:val="20"/>
          <w:szCs w:val="20"/>
        </w:rPr>
        <w:t>Quassowski</w:t>
      </w:r>
      <w:proofErr w:type="spellEnd"/>
    </w:p>
    <w:p w:rsidR="00A21DC3" w:rsidRDefault="00A21DC3" w:rsidP="00A21DC3">
      <w:pPr>
        <w:tabs>
          <w:tab w:val="left" w:pos="432"/>
        </w:tabs>
        <w:ind w:left="17" w:right="-284"/>
        <w:rPr>
          <w:rFonts w:ascii="Arial" w:hAnsi="Arial" w:cs="Arial"/>
          <w:sz w:val="20"/>
          <w:szCs w:val="20"/>
        </w:rPr>
      </w:pPr>
    </w:p>
    <w:p w:rsidR="00A21DC3" w:rsidRPr="005A64CC" w:rsidRDefault="00A21DC3" w:rsidP="00A21DC3">
      <w:pPr>
        <w:tabs>
          <w:tab w:val="left" w:pos="432"/>
        </w:tabs>
        <w:ind w:left="17" w:right="-284"/>
        <w:rPr>
          <w:rFonts w:ascii="Arial" w:hAnsi="Arial" w:cs="Arial"/>
          <w:sz w:val="20"/>
          <w:szCs w:val="20"/>
        </w:rPr>
      </w:pPr>
      <w:r>
        <w:rPr>
          <w:rFonts w:ascii="Arial" w:hAnsi="Arial" w:cs="Arial"/>
          <w:sz w:val="20"/>
          <w:szCs w:val="20"/>
        </w:rPr>
        <w:t>Kommunikation2B</w:t>
      </w:r>
      <w:r w:rsidRPr="005A64CC">
        <w:rPr>
          <w:rFonts w:ascii="Arial" w:hAnsi="Arial" w:cs="Arial"/>
          <w:sz w:val="20"/>
          <w:szCs w:val="20"/>
        </w:rPr>
        <w:br/>
      </w:r>
      <w:r>
        <w:rPr>
          <w:rFonts w:ascii="Arial" w:hAnsi="Arial" w:cs="Arial"/>
          <w:sz w:val="20"/>
          <w:szCs w:val="20"/>
        </w:rPr>
        <w:t>Westfalendamm 69</w:t>
      </w:r>
      <w:r w:rsidRPr="005A64CC">
        <w:rPr>
          <w:rFonts w:ascii="Arial" w:hAnsi="Arial" w:cs="Arial"/>
          <w:sz w:val="20"/>
          <w:szCs w:val="20"/>
        </w:rPr>
        <w:br/>
      </w:r>
      <w:r>
        <w:rPr>
          <w:rFonts w:ascii="Arial" w:hAnsi="Arial" w:cs="Arial"/>
          <w:sz w:val="20"/>
          <w:szCs w:val="20"/>
        </w:rPr>
        <w:t>44141 Dortmund</w:t>
      </w:r>
      <w:r w:rsidRPr="005A64CC">
        <w:rPr>
          <w:rFonts w:ascii="Arial" w:hAnsi="Arial" w:cs="Arial"/>
          <w:sz w:val="20"/>
          <w:szCs w:val="20"/>
        </w:rPr>
        <w:br/>
      </w:r>
      <w:r w:rsidRPr="00A21DC3">
        <w:rPr>
          <w:rFonts w:ascii="Arial" w:hAnsi="Arial" w:cs="Arial"/>
          <w:sz w:val="20"/>
          <w:szCs w:val="20"/>
        </w:rPr>
        <w:t>www.kommunikation2b.de</w:t>
      </w:r>
    </w:p>
    <w:p w:rsidR="00A21DC3" w:rsidRPr="005A64CC" w:rsidRDefault="00A21DC3" w:rsidP="00A21DC3">
      <w:pPr>
        <w:autoSpaceDE w:val="0"/>
        <w:autoSpaceDN w:val="0"/>
        <w:adjustRightInd w:val="0"/>
        <w:rPr>
          <w:rFonts w:ascii="Arial" w:hAnsi="Arial" w:cs="Arial"/>
          <w:sz w:val="20"/>
          <w:szCs w:val="20"/>
        </w:rPr>
      </w:pPr>
      <w:r w:rsidRPr="005A64CC">
        <w:rPr>
          <w:rFonts w:ascii="Arial" w:hAnsi="Arial" w:cs="Arial"/>
          <w:sz w:val="20"/>
          <w:szCs w:val="20"/>
        </w:rPr>
        <w:t xml:space="preserve">Telefon +49 </w:t>
      </w:r>
      <w:r>
        <w:rPr>
          <w:rFonts w:ascii="Arial" w:hAnsi="Arial" w:cs="Arial"/>
          <w:sz w:val="20"/>
          <w:szCs w:val="20"/>
        </w:rPr>
        <w:t xml:space="preserve">231 330 49 323 </w:t>
      </w:r>
    </w:p>
    <w:p w:rsidR="00A21DC3" w:rsidRDefault="00A21DC3" w:rsidP="00A21DC3">
      <w:pPr>
        <w:tabs>
          <w:tab w:val="left" w:pos="4845"/>
        </w:tabs>
        <w:rPr>
          <w:rFonts w:ascii="Arial" w:hAnsi="Arial" w:cs="Arial"/>
          <w:sz w:val="20"/>
          <w:szCs w:val="20"/>
        </w:rPr>
      </w:pPr>
    </w:p>
    <w:p w:rsidR="00D82283" w:rsidRDefault="00D82283" w:rsidP="00A21DC3">
      <w:pPr>
        <w:tabs>
          <w:tab w:val="left" w:pos="4845"/>
        </w:tabs>
        <w:rPr>
          <w:rFonts w:ascii="Arial" w:hAnsi="Arial" w:cs="Arial"/>
          <w:sz w:val="20"/>
          <w:szCs w:val="20"/>
        </w:rPr>
      </w:pPr>
    </w:p>
    <w:p w:rsidR="00A21DC3" w:rsidRDefault="00A21DC3" w:rsidP="003001CD">
      <w:pPr>
        <w:tabs>
          <w:tab w:val="left" w:pos="4845"/>
        </w:tabs>
      </w:pPr>
      <w:r w:rsidRPr="005A64CC">
        <w:rPr>
          <w:rFonts w:ascii="Arial" w:hAnsi="Arial" w:cs="Arial"/>
          <w:sz w:val="20"/>
          <w:szCs w:val="20"/>
        </w:rPr>
        <w:t xml:space="preserve">E-Mail </w:t>
      </w:r>
      <w:r>
        <w:rPr>
          <w:rFonts w:ascii="Arial" w:hAnsi="Arial" w:cs="Arial"/>
          <w:sz w:val="20"/>
          <w:szCs w:val="20"/>
        </w:rPr>
        <w:t>m.</w:t>
      </w:r>
      <w:r w:rsidR="002A4D2C">
        <w:rPr>
          <w:rFonts w:ascii="Arial" w:hAnsi="Arial" w:cs="Arial"/>
          <w:sz w:val="20"/>
          <w:szCs w:val="20"/>
        </w:rPr>
        <w:t>quassowski</w:t>
      </w:r>
      <w:r>
        <w:rPr>
          <w:rFonts w:ascii="Arial" w:hAnsi="Arial" w:cs="Arial"/>
          <w:sz w:val="20"/>
          <w:szCs w:val="20"/>
        </w:rPr>
        <w:t>@kommunikation2b.de</w:t>
      </w:r>
    </w:p>
    <w:p w:rsidR="00A21DC3" w:rsidRDefault="00A21DC3" w:rsidP="003001CD">
      <w:pPr>
        <w:tabs>
          <w:tab w:val="left" w:pos="4845"/>
        </w:tabs>
        <w:sectPr w:rsidR="00A21DC3" w:rsidSect="00F34F01">
          <w:footnotePr>
            <w:pos w:val="beneathText"/>
          </w:footnotePr>
          <w:type w:val="continuous"/>
          <w:pgSz w:w="11905" w:h="16837"/>
          <w:pgMar w:top="2694" w:right="2266" w:bottom="1276" w:left="2268" w:header="708" w:footer="720" w:gutter="0"/>
          <w:cols w:num="2" w:space="720"/>
          <w:docGrid w:linePitch="360"/>
        </w:sectPr>
      </w:pPr>
    </w:p>
    <w:p w:rsidR="006D34EA" w:rsidRPr="00236781" w:rsidRDefault="006D34EA" w:rsidP="006D34EA">
      <w:pPr>
        <w:tabs>
          <w:tab w:val="left" w:pos="4845"/>
        </w:tabs>
      </w:pPr>
    </w:p>
    <w:sectPr w:rsidR="006D34EA" w:rsidRPr="00236781" w:rsidSect="00F34F01">
      <w:footnotePr>
        <w:pos w:val="beneathText"/>
      </w:footnotePr>
      <w:type w:val="continuous"/>
      <w:pgSz w:w="11905" w:h="16837"/>
      <w:pgMar w:top="2694" w:right="2266" w:bottom="1276" w:left="2268" w:header="708"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60" w:rsidRDefault="00397860">
      <w:r>
        <w:separator/>
      </w:r>
    </w:p>
  </w:endnote>
  <w:endnote w:type="continuationSeparator" w:id="0">
    <w:p w:rsidR="00397860" w:rsidRDefault="00397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charset w:val="00"/>
    <w:family w:val="swiss"/>
    <w:pitch w:val="variable"/>
    <w:sig w:usb0="E7002EFF" w:usb1="5200FDFF" w:usb2="0A242021" w:usb3="00000000" w:csb0="000001FF" w:csb1="00000000"/>
  </w:font>
  <w:font w:name="Tahoma">
    <w:panose1 w:val="020B0604030504040204"/>
    <w:charset w:val="00"/>
    <w:family w:val="swiss"/>
    <w:pitch w:val="variable"/>
    <w:sig w:usb0="E1002EFF" w:usb1="C000605B" w:usb2="00000029" w:usb3="00000000" w:csb0="000101FF" w:csb1="00000000"/>
  </w:font>
  <w:font w:name="NimbusSanDBlaCon">
    <w:charset w:val="00"/>
    <w:family w:val="swiss"/>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064" w:rsidRDefault="00877CD0" w:rsidP="00236781">
    <w:pPr>
      <w:pStyle w:val="Fuzeile"/>
      <w:framePr w:wrap="around" w:vAnchor="text" w:hAnchor="margin" w:xAlign="center" w:y="1"/>
      <w:rPr>
        <w:rStyle w:val="Seitenzahl"/>
      </w:rPr>
    </w:pPr>
    <w:r>
      <w:rPr>
        <w:rStyle w:val="Seitenzahl"/>
      </w:rPr>
      <w:fldChar w:fldCharType="begin"/>
    </w:r>
    <w:r w:rsidR="007C6064">
      <w:rPr>
        <w:rStyle w:val="Seitenzahl"/>
      </w:rPr>
      <w:instrText xml:space="preserve">PAGE  </w:instrText>
    </w:r>
    <w:r>
      <w:rPr>
        <w:rStyle w:val="Seitenzahl"/>
      </w:rPr>
      <w:fldChar w:fldCharType="separate"/>
    </w:r>
    <w:r w:rsidR="007C6064">
      <w:rPr>
        <w:rStyle w:val="Seitenzahl"/>
        <w:noProof/>
      </w:rPr>
      <w:t>4</w:t>
    </w:r>
    <w:r>
      <w:rPr>
        <w:rStyle w:val="Seitenzahl"/>
      </w:rPr>
      <w:fldChar w:fldCharType="end"/>
    </w:r>
  </w:p>
  <w:p w:rsidR="007C6064" w:rsidRDefault="007C6064" w:rsidP="003C2B1D">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064" w:rsidRPr="00236781" w:rsidRDefault="007C6064" w:rsidP="00CB450F">
    <w:pPr>
      <w:pStyle w:val="Fuzeile"/>
      <w:framePr w:wrap="around" w:vAnchor="text" w:hAnchor="page" w:x="5386" w:y="150"/>
      <w:rPr>
        <w:rStyle w:val="Seitenzahl"/>
        <w:rFonts w:ascii="Arial" w:hAnsi="Arial" w:cs="Arial"/>
        <w:sz w:val="20"/>
        <w:szCs w:val="20"/>
      </w:rPr>
    </w:pPr>
    <w:r w:rsidRPr="00236781">
      <w:rPr>
        <w:rStyle w:val="Seitenzahl"/>
        <w:rFonts w:ascii="Arial" w:hAnsi="Arial" w:cs="Arial"/>
        <w:sz w:val="20"/>
        <w:szCs w:val="20"/>
      </w:rPr>
      <w:t xml:space="preserve">Seite </w:t>
    </w:r>
    <w:r w:rsidR="00877CD0" w:rsidRPr="00236781">
      <w:rPr>
        <w:rStyle w:val="Seitenzahl"/>
        <w:rFonts w:ascii="Arial" w:hAnsi="Arial" w:cs="Arial"/>
        <w:sz w:val="20"/>
        <w:szCs w:val="20"/>
      </w:rPr>
      <w:fldChar w:fldCharType="begin"/>
    </w:r>
    <w:r w:rsidRPr="00236781">
      <w:rPr>
        <w:rStyle w:val="Seitenzahl"/>
        <w:rFonts w:ascii="Arial" w:hAnsi="Arial" w:cs="Arial"/>
        <w:sz w:val="20"/>
        <w:szCs w:val="20"/>
      </w:rPr>
      <w:instrText xml:space="preserve">PAGE  </w:instrText>
    </w:r>
    <w:r w:rsidR="00877CD0" w:rsidRPr="00236781">
      <w:rPr>
        <w:rStyle w:val="Seitenzahl"/>
        <w:rFonts w:ascii="Arial" w:hAnsi="Arial" w:cs="Arial"/>
        <w:sz w:val="20"/>
        <w:szCs w:val="20"/>
      </w:rPr>
      <w:fldChar w:fldCharType="separate"/>
    </w:r>
    <w:r w:rsidR="00C75C1C">
      <w:rPr>
        <w:rStyle w:val="Seitenzahl"/>
        <w:rFonts w:ascii="Arial" w:hAnsi="Arial" w:cs="Arial"/>
        <w:noProof/>
        <w:sz w:val="20"/>
        <w:szCs w:val="20"/>
      </w:rPr>
      <w:t>11</w:t>
    </w:r>
    <w:r w:rsidR="00877CD0" w:rsidRPr="00236781">
      <w:rPr>
        <w:rStyle w:val="Seitenzahl"/>
        <w:rFonts w:ascii="Arial" w:hAnsi="Arial" w:cs="Arial"/>
        <w:sz w:val="20"/>
        <w:szCs w:val="20"/>
      </w:rPr>
      <w:fldChar w:fldCharType="end"/>
    </w:r>
    <w:r w:rsidRPr="00236781">
      <w:rPr>
        <w:rStyle w:val="Seitenzahl"/>
        <w:rFonts w:ascii="Arial" w:hAnsi="Arial" w:cs="Arial"/>
        <w:sz w:val="20"/>
        <w:szCs w:val="20"/>
      </w:rPr>
      <w:t xml:space="preserve"> von </w:t>
    </w:r>
    <w:r w:rsidR="00397860">
      <w:rPr>
        <w:rStyle w:val="Seitenzahl"/>
        <w:rFonts w:ascii="Arial" w:hAnsi="Arial" w:cs="Arial"/>
        <w:noProof/>
        <w:sz w:val="20"/>
        <w:szCs w:val="20"/>
      </w:rPr>
      <w:fldChar w:fldCharType="begin"/>
    </w:r>
    <w:r w:rsidR="00397860">
      <w:rPr>
        <w:rStyle w:val="Seitenzahl"/>
        <w:rFonts w:ascii="Arial" w:hAnsi="Arial" w:cs="Arial"/>
        <w:noProof/>
        <w:sz w:val="20"/>
        <w:szCs w:val="20"/>
      </w:rPr>
      <w:instrText xml:space="preserve"> NUMPAGES   \* MERGEFORMAT </w:instrText>
    </w:r>
    <w:r w:rsidR="00397860">
      <w:rPr>
        <w:rStyle w:val="Seitenzahl"/>
        <w:rFonts w:ascii="Arial" w:hAnsi="Arial" w:cs="Arial"/>
        <w:noProof/>
        <w:sz w:val="20"/>
        <w:szCs w:val="20"/>
      </w:rPr>
      <w:fldChar w:fldCharType="separate"/>
    </w:r>
    <w:r w:rsidR="00C75C1C">
      <w:rPr>
        <w:rStyle w:val="Seitenzahl"/>
        <w:rFonts w:ascii="Arial" w:hAnsi="Arial" w:cs="Arial"/>
        <w:noProof/>
        <w:sz w:val="20"/>
        <w:szCs w:val="20"/>
      </w:rPr>
      <w:t>11</w:t>
    </w:r>
    <w:r w:rsidR="00397860">
      <w:rPr>
        <w:rStyle w:val="Seitenzahl"/>
        <w:rFonts w:ascii="Arial" w:hAnsi="Arial" w:cs="Arial"/>
        <w:noProof/>
        <w:sz w:val="20"/>
        <w:szCs w:val="20"/>
      </w:rPr>
      <w:fldChar w:fldCharType="end"/>
    </w:r>
  </w:p>
  <w:p w:rsidR="007C6064" w:rsidRDefault="007C6064" w:rsidP="00236781">
    <w:pPr>
      <w:pStyle w:val="Fuzeile"/>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60" w:rsidRDefault="00397860">
      <w:r>
        <w:separator/>
      </w:r>
    </w:p>
  </w:footnote>
  <w:footnote w:type="continuationSeparator" w:id="0">
    <w:p w:rsidR="00397860" w:rsidRDefault="00397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064" w:rsidRPr="008B02B6" w:rsidRDefault="00915EDB" w:rsidP="008B02B6">
    <w:pPr>
      <w:pStyle w:val="Kopfzeile"/>
      <w:jc w:val="right"/>
    </w:pPr>
    <w:r>
      <w:rPr>
        <w:noProof/>
        <w:lang w:eastAsia="de-DE"/>
      </w:rPr>
      <w:drawing>
        <wp:anchor distT="0" distB="0" distL="114300" distR="114300" simplePos="0" relativeHeight="251657728" behindDoc="0" locked="0" layoutInCell="1" allowOverlap="1">
          <wp:simplePos x="0" y="0"/>
          <wp:positionH relativeFrom="column">
            <wp:posOffset>3226435</wp:posOffset>
          </wp:positionH>
          <wp:positionV relativeFrom="paragraph">
            <wp:posOffset>8890</wp:posOffset>
          </wp:positionV>
          <wp:extent cx="1457960" cy="507365"/>
          <wp:effectExtent l="0" t="0" r="0" b="0"/>
          <wp:wrapNone/>
          <wp:docPr id="1" name="Bild 6" descr="F:\Hahne2000\Logos und Formulare\Neues Hahn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F:\Hahne2000\Logos und Formulare\Neues Hahn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0736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7C4055"/>
    <w:multiLevelType w:val="hybridMultilevel"/>
    <w:tmpl w:val="D0F85C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72F2ABE"/>
    <w:multiLevelType w:val="multilevel"/>
    <w:tmpl w:val="E9AE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040345"/>
    <w:multiLevelType w:val="hybridMultilevel"/>
    <w:tmpl w:val="392840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28B5734A"/>
    <w:multiLevelType w:val="hybridMultilevel"/>
    <w:tmpl w:val="1B90C9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13"/>
    <w:rsid w:val="000019A4"/>
    <w:rsid w:val="000026D0"/>
    <w:rsid w:val="000054C2"/>
    <w:rsid w:val="000069BE"/>
    <w:rsid w:val="0000714D"/>
    <w:rsid w:val="00011695"/>
    <w:rsid w:val="000153E7"/>
    <w:rsid w:val="00024DF5"/>
    <w:rsid w:val="000252BA"/>
    <w:rsid w:val="00032E38"/>
    <w:rsid w:val="000331F2"/>
    <w:rsid w:val="00034D4F"/>
    <w:rsid w:val="000355D7"/>
    <w:rsid w:val="00036F06"/>
    <w:rsid w:val="00037B5D"/>
    <w:rsid w:val="00040C1F"/>
    <w:rsid w:val="00042B10"/>
    <w:rsid w:val="00044B19"/>
    <w:rsid w:val="00045108"/>
    <w:rsid w:val="00045986"/>
    <w:rsid w:val="00046934"/>
    <w:rsid w:val="000470F9"/>
    <w:rsid w:val="00052D39"/>
    <w:rsid w:val="00054FDA"/>
    <w:rsid w:val="00061A1A"/>
    <w:rsid w:val="00063A85"/>
    <w:rsid w:val="00064050"/>
    <w:rsid w:val="00064772"/>
    <w:rsid w:val="000648BD"/>
    <w:rsid w:val="00066616"/>
    <w:rsid w:val="00066666"/>
    <w:rsid w:val="00066A14"/>
    <w:rsid w:val="00071FCF"/>
    <w:rsid w:val="000735E3"/>
    <w:rsid w:val="00075479"/>
    <w:rsid w:val="00075A5F"/>
    <w:rsid w:val="00081B8E"/>
    <w:rsid w:val="00083AFD"/>
    <w:rsid w:val="0008574A"/>
    <w:rsid w:val="00086D7D"/>
    <w:rsid w:val="00087DCD"/>
    <w:rsid w:val="0009019C"/>
    <w:rsid w:val="000904AB"/>
    <w:rsid w:val="0009723F"/>
    <w:rsid w:val="000A11F1"/>
    <w:rsid w:val="000A17AF"/>
    <w:rsid w:val="000A18A9"/>
    <w:rsid w:val="000A3925"/>
    <w:rsid w:val="000A41C4"/>
    <w:rsid w:val="000A4C43"/>
    <w:rsid w:val="000A4F96"/>
    <w:rsid w:val="000A4FCB"/>
    <w:rsid w:val="000A66E7"/>
    <w:rsid w:val="000A6904"/>
    <w:rsid w:val="000B155B"/>
    <w:rsid w:val="000B2175"/>
    <w:rsid w:val="000B31BF"/>
    <w:rsid w:val="000B4C99"/>
    <w:rsid w:val="000C0090"/>
    <w:rsid w:val="000C568B"/>
    <w:rsid w:val="000C7AB4"/>
    <w:rsid w:val="000D0073"/>
    <w:rsid w:val="000D1F82"/>
    <w:rsid w:val="000D3C87"/>
    <w:rsid w:val="000D4B7D"/>
    <w:rsid w:val="000D4DB0"/>
    <w:rsid w:val="000D69F9"/>
    <w:rsid w:val="000D6A96"/>
    <w:rsid w:val="000D78CC"/>
    <w:rsid w:val="000E1986"/>
    <w:rsid w:val="000E2C6B"/>
    <w:rsid w:val="000E33B7"/>
    <w:rsid w:val="000E684E"/>
    <w:rsid w:val="000F0051"/>
    <w:rsid w:val="000F06AD"/>
    <w:rsid w:val="000F0BE8"/>
    <w:rsid w:val="000F1A7D"/>
    <w:rsid w:val="000F1DAD"/>
    <w:rsid w:val="000F3026"/>
    <w:rsid w:val="000F48D5"/>
    <w:rsid w:val="000F48FD"/>
    <w:rsid w:val="000F4922"/>
    <w:rsid w:val="000F4D74"/>
    <w:rsid w:val="000F5118"/>
    <w:rsid w:val="00100F7F"/>
    <w:rsid w:val="00104430"/>
    <w:rsid w:val="00104ED2"/>
    <w:rsid w:val="0010729A"/>
    <w:rsid w:val="00111202"/>
    <w:rsid w:val="00112F99"/>
    <w:rsid w:val="00117043"/>
    <w:rsid w:val="001174AF"/>
    <w:rsid w:val="00122B64"/>
    <w:rsid w:val="00126950"/>
    <w:rsid w:val="00130376"/>
    <w:rsid w:val="00130F1F"/>
    <w:rsid w:val="00131A6D"/>
    <w:rsid w:val="001368CE"/>
    <w:rsid w:val="00137D4E"/>
    <w:rsid w:val="00140CD3"/>
    <w:rsid w:val="001423D5"/>
    <w:rsid w:val="001425F1"/>
    <w:rsid w:val="0015180B"/>
    <w:rsid w:val="00154EC0"/>
    <w:rsid w:val="00155362"/>
    <w:rsid w:val="0016064C"/>
    <w:rsid w:val="001613EC"/>
    <w:rsid w:val="00161B68"/>
    <w:rsid w:val="00161E19"/>
    <w:rsid w:val="0016259E"/>
    <w:rsid w:val="001652F8"/>
    <w:rsid w:val="0016593C"/>
    <w:rsid w:val="00173CFD"/>
    <w:rsid w:val="00180347"/>
    <w:rsid w:val="00182120"/>
    <w:rsid w:val="00184725"/>
    <w:rsid w:val="00185AFF"/>
    <w:rsid w:val="00190BCA"/>
    <w:rsid w:val="00194AF4"/>
    <w:rsid w:val="00195BA6"/>
    <w:rsid w:val="00195CB4"/>
    <w:rsid w:val="001966F3"/>
    <w:rsid w:val="001970E5"/>
    <w:rsid w:val="001979D3"/>
    <w:rsid w:val="00197FE2"/>
    <w:rsid w:val="001A0071"/>
    <w:rsid w:val="001A0E75"/>
    <w:rsid w:val="001A17E9"/>
    <w:rsid w:val="001A220F"/>
    <w:rsid w:val="001A3D5C"/>
    <w:rsid w:val="001A4A24"/>
    <w:rsid w:val="001A6B54"/>
    <w:rsid w:val="001A77C0"/>
    <w:rsid w:val="001B1640"/>
    <w:rsid w:val="001B18ED"/>
    <w:rsid w:val="001B2B94"/>
    <w:rsid w:val="001B42B3"/>
    <w:rsid w:val="001B60AD"/>
    <w:rsid w:val="001B7C91"/>
    <w:rsid w:val="001C1811"/>
    <w:rsid w:val="001C1CAF"/>
    <w:rsid w:val="001C4DA8"/>
    <w:rsid w:val="001C5264"/>
    <w:rsid w:val="001C5745"/>
    <w:rsid w:val="001D06AB"/>
    <w:rsid w:val="001D268F"/>
    <w:rsid w:val="001D2F56"/>
    <w:rsid w:val="001D3109"/>
    <w:rsid w:val="001D407F"/>
    <w:rsid w:val="001D413C"/>
    <w:rsid w:val="001D51E1"/>
    <w:rsid w:val="001D7DC2"/>
    <w:rsid w:val="001E212F"/>
    <w:rsid w:val="001E618B"/>
    <w:rsid w:val="001F1210"/>
    <w:rsid w:val="001F15A5"/>
    <w:rsid w:val="001F7BCD"/>
    <w:rsid w:val="00202F1D"/>
    <w:rsid w:val="00207F0E"/>
    <w:rsid w:val="0021003C"/>
    <w:rsid w:val="00213724"/>
    <w:rsid w:val="00214303"/>
    <w:rsid w:val="002160C5"/>
    <w:rsid w:val="00217C59"/>
    <w:rsid w:val="00220DF2"/>
    <w:rsid w:val="00221853"/>
    <w:rsid w:val="00221F47"/>
    <w:rsid w:val="00223004"/>
    <w:rsid w:val="00223597"/>
    <w:rsid w:val="0022540D"/>
    <w:rsid w:val="00227174"/>
    <w:rsid w:val="00235AFF"/>
    <w:rsid w:val="00236781"/>
    <w:rsid w:val="00241F4E"/>
    <w:rsid w:val="0024455C"/>
    <w:rsid w:val="002448F3"/>
    <w:rsid w:val="00247D6B"/>
    <w:rsid w:val="00250083"/>
    <w:rsid w:val="002519E6"/>
    <w:rsid w:val="00252CFC"/>
    <w:rsid w:val="00253A89"/>
    <w:rsid w:val="0025752E"/>
    <w:rsid w:val="00257DA3"/>
    <w:rsid w:val="00262B6E"/>
    <w:rsid w:val="002630F0"/>
    <w:rsid w:val="00265D28"/>
    <w:rsid w:val="0026629C"/>
    <w:rsid w:val="00272C28"/>
    <w:rsid w:val="00273C55"/>
    <w:rsid w:val="002764C3"/>
    <w:rsid w:val="00284AA0"/>
    <w:rsid w:val="00285F60"/>
    <w:rsid w:val="00287E74"/>
    <w:rsid w:val="00291603"/>
    <w:rsid w:val="00291F32"/>
    <w:rsid w:val="00295C48"/>
    <w:rsid w:val="00295DA6"/>
    <w:rsid w:val="00296AD8"/>
    <w:rsid w:val="002A12D6"/>
    <w:rsid w:val="002A2DE0"/>
    <w:rsid w:val="002A4D2C"/>
    <w:rsid w:val="002B25D6"/>
    <w:rsid w:val="002B2AA9"/>
    <w:rsid w:val="002B39A0"/>
    <w:rsid w:val="002B3D50"/>
    <w:rsid w:val="002B420A"/>
    <w:rsid w:val="002B6CF5"/>
    <w:rsid w:val="002B6F17"/>
    <w:rsid w:val="002B708D"/>
    <w:rsid w:val="002C3C53"/>
    <w:rsid w:val="002C4EA6"/>
    <w:rsid w:val="002C68B2"/>
    <w:rsid w:val="002D087E"/>
    <w:rsid w:val="002D1B1A"/>
    <w:rsid w:val="002D20AD"/>
    <w:rsid w:val="002D2BCF"/>
    <w:rsid w:val="002D2BDA"/>
    <w:rsid w:val="002E2CC3"/>
    <w:rsid w:val="002E66B8"/>
    <w:rsid w:val="002F2663"/>
    <w:rsid w:val="002F3C7F"/>
    <w:rsid w:val="002F3DD4"/>
    <w:rsid w:val="002F6BB4"/>
    <w:rsid w:val="003001CD"/>
    <w:rsid w:val="0030349E"/>
    <w:rsid w:val="003035BB"/>
    <w:rsid w:val="0030499E"/>
    <w:rsid w:val="0030511E"/>
    <w:rsid w:val="00307E5E"/>
    <w:rsid w:val="003101D7"/>
    <w:rsid w:val="00314E89"/>
    <w:rsid w:val="00315323"/>
    <w:rsid w:val="00315D26"/>
    <w:rsid w:val="00315D4A"/>
    <w:rsid w:val="00316337"/>
    <w:rsid w:val="003205BC"/>
    <w:rsid w:val="00323013"/>
    <w:rsid w:val="003302F8"/>
    <w:rsid w:val="00330B09"/>
    <w:rsid w:val="0034139D"/>
    <w:rsid w:val="003427FA"/>
    <w:rsid w:val="003440D8"/>
    <w:rsid w:val="00344757"/>
    <w:rsid w:val="00351BCC"/>
    <w:rsid w:val="00355004"/>
    <w:rsid w:val="003676DB"/>
    <w:rsid w:val="00371740"/>
    <w:rsid w:val="0038104F"/>
    <w:rsid w:val="003828A7"/>
    <w:rsid w:val="00382B98"/>
    <w:rsid w:val="00383850"/>
    <w:rsid w:val="0038401F"/>
    <w:rsid w:val="00385C0C"/>
    <w:rsid w:val="00385D28"/>
    <w:rsid w:val="00392505"/>
    <w:rsid w:val="00395277"/>
    <w:rsid w:val="00395680"/>
    <w:rsid w:val="00395A16"/>
    <w:rsid w:val="00397860"/>
    <w:rsid w:val="003A2ABB"/>
    <w:rsid w:val="003A53BC"/>
    <w:rsid w:val="003A61CB"/>
    <w:rsid w:val="003A6662"/>
    <w:rsid w:val="003A7087"/>
    <w:rsid w:val="003B0863"/>
    <w:rsid w:val="003B0B59"/>
    <w:rsid w:val="003B0C84"/>
    <w:rsid w:val="003B0EB4"/>
    <w:rsid w:val="003B34CC"/>
    <w:rsid w:val="003B400D"/>
    <w:rsid w:val="003B54FE"/>
    <w:rsid w:val="003B72BC"/>
    <w:rsid w:val="003B7559"/>
    <w:rsid w:val="003C2B1D"/>
    <w:rsid w:val="003C3981"/>
    <w:rsid w:val="003C3D33"/>
    <w:rsid w:val="003C4D04"/>
    <w:rsid w:val="003C76F1"/>
    <w:rsid w:val="003D1F7D"/>
    <w:rsid w:val="003D2DBD"/>
    <w:rsid w:val="003D47CF"/>
    <w:rsid w:val="003E3CF3"/>
    <w:rsid w:val="003E6547"/>
    <w:rsid w:val="003F0EA2"/>
    <w:rsid w:val="003F11C3"/>
    <w:rsid w:val="003F2B59"/>
    <w:rsid w:val="003F3E3C"/>
    <w:rsid w:val="003F4097"/>
    <w:rsid w:val="003F489C"/>
    <w:rsid w:val="00400D58"/>
    <w:rsid w:val="00403392"/>
    <w:rsid w:val="00403986"/>
    <w:rsid w:val="00404BD4"/>
    <w:rsid w:val="004050A5"/>
    <w:rsid w:val="00407296"/>
    <w:rsid w:val="00411082"/>
    <w:rsid w:val="00426A0B"/>
    <w:rsid w:val="00430179"/>
    <w:rsid w:val="00430620"/>
    <w:rsid w:val="00433205"/>
    <w:rsid w:val="00434196"/>
    <w:rsid w:val="00435DDB"/>
    <w:rsid w:val="004360F1"/>
    <w:rsid w:val="004405D3"/>
    <w:rsid w:val="0044269D"/>
    <w:rsid w:val="004440B6"/>
    <w:rsid w:val="004477B4"/>
    <w:rsid w:val="00447FC6"/>
    <w:rsid w:val="0045133D"/>
    <w:rsid w:val="0045177C"/>
    <w:rsid w:val="00451A7C"/>
    <w:rsid w:val="00454C8B"/>
    <w:rsid w:val="004558AF"/>
    <w:rsid w:val="00456036"/>
    <w:rsid w:val="00456D14"/>
    <w:rsid w:val="004612E7"/>
    <w:rsid w:val="00461351"/>
    <w:rsid w:val="00462768"/>
    <w:rsid w:val="00465083"/>
    <w:rsid w:val="00465AB7"/>
    <w:rsid w:val="00471370"/>
    <w:rsid w:val="0047244C"/>
    <w:rsid w:val="00472833"/>
    <w:rsid w:val="00474628"/>
    <w:rsid w:val="00475F3F"/>
    <w:rsid w:val="00476E48"/>
    <w:rsid w:val="004772C2"/>
    <w:rsid w:val="004774D7"/>
    <w:rsid w:val="00480F51"/>
    <w:rsid w:val="004816E5"/>
    <w:rsid w:val="00481B09"/>
    <w:rsid w:val="00482F57"/>
    <w:rsid w:val="00482FBD"/>
    <w:rsid w:val="00484BF0"/>
    <w:rsid w:val="00484EA5"/>
    <w:rsid w:val="004900B1"/>
    <w:rsid w:val="004901CB"/>
    <w:rsid w:val="004913B1"/>
    <w:rsid w:val="00493A29"/>
    <w:rsid w:val="00493E5B"/>
    <w:rsid w:val="00493FA3"/>
    <w:rsid w:val="00497C60"/>
    <w:rsid w:val="004A01C0"/>
    <w:rsid w:val="004A223C"/>
    <w:rsid w:val="004A43E5"/>
    <w:rsid w:val="004A51FA"/>
    <w:rsid w:val="004A7A8C"/>
    <w:rsid w:val="004B016E"/>
    <w:rsid w:val="004B30F4"/>
    <w:rsid w:val="004B3148"/>
    <w:rsid w:val="004B40B8"/>
    <w:rsid w:val="004B6DB4"/>
    <w:rsid w:val="004B772C"/>
    <w:rsid w:val="004C0ADF"/>
    <w:rsid w:val="004C75AD"/>
    <w:rsid w:val="004D02A3"/>
    <w:rsid w:val="004D6E8B"/>
    <w:rsid w:val="004D784C"/>
    <w:rsid w:val="004D7E23"/>
    <w:rsid w:val="004E2CC8"/>
    <w:rsid w:val="004E34A2"/>
    <w:rsid w:val="004E5761"/>
    <w:rsid w:val="004E6B4E"/>
    <w:rsid w:val="004E6C6E"/>
    <w:rsid w:val="004F0A70"/>
    <w:rsid w:val="004F3CF5"/>
    <w:rsid w:val="004F4CBE"/>
    <w:rsid w:val="004F5E8E"/>
    <w:rsid w:val="00501B14"/>
    <w:rsid w:val="005049F0"/>
    <w:rsid w:val="00505316"/>
    <w:rsid w:val="005070FB"/>
    <w:rsid w:val="00507BE2"/>
    <w:rsid w:val="005103FB"/>
    <w:rsid w:val="00514F5F"/>
    <w:rsid w:val="005151A6"/>
    <w:rsid w:val="00517E6C"/>
    <w:rsid w:val="00522017"/>
    <w:rsid w:val="00526D82"/>
    <w:rsid w:val="00527274"/>
    <w:rsid w:val="00535D71"/>
    <w:rsid w:val="00536CAF"/>
    <w:rsid w:val="005436BF"/>
    <w:rsid w:val="00545298"/>
    <w:rsid w:val="00550434"/>
    <w:rsid w:val="005526D0"/>
    <w:rsid w:val="00552CB6"/>
    <w:rsid w:val="0056098A"/>
    <w:rsid w:val="00562041"/>
    <w:rsid w:val="005628C8"/>
    <w:rsid w:val="00565E39"/>
    <w:rsid w:val="00566ED3"/>
    <w:rsid w:val="00567EEF"/>
    <w:rsid w:val="00572D3B"/>
    <w:rsid w:val="00574381"/>
    <w:rsid w:val="00576F1F"/>
    <w:rsid w:val="00581151"/>
    <w:rsid w:val="00582C60"/>
    <w:rsid w:val="00583745"/>
    <w:rsid w:val="005901B0"/>
    <w:rsid w:val="00596A74"/>
    <w:rsid w:val="0059749E"/>
    <w:rsid w:val="005A1386"/>
    <w:rsid w:val="005A1921"/>
    <w:rsid w:val="005A36B2"/>
    <w:rsid w:val="005A41B6"/>
    <w:rsid w:val="005A64CC"/>
    <w:rsid w:val="005B1C77"/>
    <w:rsid w:val="005B357B"/>
    <w:rsid w:val="005B4501"/>
    <w:rsid w:val="005B599C"/>
    <w:rsid w:val="005C1555"/>
    <w:rsid w:val="005C1ACB"/>
    <w:rsid w:val="005C3E01"/>
    <w:rsid w:val="005C4556"/>
    <w:rsid w:val="005C6A76"/>
    <w:rsid w:val="005D03A8"/>
    <w:rsid w:val="005D166A"/>
    <w:rsid w:val="005D3C5F"/>
    <w:rsid w:val="005D620F"/>
    <w:rsid w:val="005D641E"/>
    <w:rsid w:val="005D6592"/>
    <w:rsid w:val="005D7878"/>
    <w:rsid w:val="005E033C"/>
    <w:rsid w:val="005E1315"/>
    <w:rsid w:val="005E1452"/>
    <w:rsid w:val="005E2178"/>
    <w:rsid w:val="005E439F"/>
    <w:rsid w:val="005E4C66"/>
    <w:rsid w:val="005E6C59"/>
    <w:rsid w:val="005E73F2"/>
    <w:rsid w:val="005E771D"/>
    <w:rsid w:val="005F457D"/>
    <w:rsid w:val="005F4710"/>
    <w:rsid w:val="005F5518"/>
    <w:rsid w:val="006000A9"/>
    <w:rsid w:val="006014CA"/>
    <w:rsid w:val="00604AFC"/>
    <w:rsid w:val="00606654"/>
    <w:rsid w:val="0061000A"/>
    <w:rsid w:val="0061183D"/>
    <w:rsid w:val="0062067B"/>
    <w:rsid w:val="00620A9F"/>
    <w:rsid w:val="00620EF6"/>
    <w:rsid w:val="0062222F"/>
    <w:rsid w:val="00623905"/>
    <w:rsid w:val="00624A3E"/>
    <w:rsid w:val="00630FE8"/>
    <w:rsid w:val="0063148E"/>
    <w:rsid w:val="006319E3"/>
    <w:rsid w:val="006320B9"/>
    <w:rsid w:val="00640E09"/>
    <w:rsid w:val="0064389D"/>
    <w:rsid w:val="0064432C"/>
    <w:rsid w:val="00644784"/>
    <w:rsid w:val="0064508C"/>
    <w:rsid w:val="0064589A"/>
    <w:rsid w:val="0064648D"/>
    <w:rsid w:val="00646C7E"/>
    <w:rsid w:val="00647DB6"/>
    <w:rsid w:val="006577FE"/>
    <w:rsid w:val="00661111"/>
    <w:rsid w:val="006635D4"/>
    <w:rsid w:val="006636D5"/>
    <w:rsid w:val="00666A5A"/>
    <w:rsid w:val="00667652"/>
    <w:rsid w:val="00673D83"/>
    <w:rsid w:val="00673FDB"/>
    <w:rsid w:val="00674885"/>
    <w:rsid w:val="00675B20"/>
    <w:rsid w:val="00676257"/>
    <w:rsid w:val="00677F82"/>
    <w:rsid w:val="006830A6"/>
    <w:rsid w:val="00683518"/>
    <w:rsid w:val="006853E3"/>
    <w:rsid w:val="006854FF"/>
    <w:rsid w:val="00685FEE"/>
    <w:rsid w:val="00686638"/>
    <w:rsid w:val="00693669"/>
    <w:rsid w:val="00695155"/>
    <w:rsid w:val="00696485"/>
    <w:rsid w:val="00697220"/>
    <w:rsid w:val="0069725D"/>
    <w:rsid w:val="006979D7"/>
    <w:rsid w:val="006A16DC"/>
    <w:rsid w:val="006A2A41"/>
    <w:rsid w:val="006A3E32"/>
    <w:rsid w:val="006A4EDD"/>
    <w:rsid w:val="006A59DC"/>
    <w:rsid w:val="006A5B45"/>
    <w:rsid w:val="006B3AB4"/>
    <w:rsid w:val="006B583F"/>
    <w:rsid w:val="006B5A82"/>
    <w:rsid w:val="006B615F"/>
    <w:rsid w:val="006B6ED9"/>
    <w:rsid w:val="006C3BC3"/>
    <w:rsid w:val="006C56E5"/>
    <w:rsid w:val="006C6B4D"/>
    <w:rsid w:val="006C71F7"/>
    <w:rsid w:val="006D34EA"/>
    <w:rsid w:val="006D5565"/>
    <w:rsid w:val="006D56FA"/>
    <w:rsid w:val="006D6265"/>
    <w:rsid w:val="006D776B"/>
    <w:rsid w:val="006E05CE"/>
    <w:rsid w:val="006E168A"/>
    <w:rsid w:val="006E568B"/>
    <w:rsid w:val="006E5F2B"/>
    <w:rsid w:val="006E6AAC"/>
    <w:rsid w:val="006E6AD1"/>
    <w:rsid w:val="006E761A"/>
    <w:rsid w:val="006F0B45"/>
    <w:rsid w:val="006F4651"/>
    <w:rsid w:val="006F5514"/>
    <w:rsid w:val="006F6F38"/>
    <w:rsid w:val="00701E9D"/>
    <w:rsid w:val="00703A2E"/>
    <w:rsid w:val="0070479A"/>
    <w:rsid w:val="00712849"/>
    <w:rsid w:val="00713132"/>
    <w:rsid w:val="007176A8"/>
    <w:rsid w:val="007177EB"/>
    <w:rsid w:val="007179FE"/>
    <w:rsid w:val="00723B09"/>
    <w:rsid w:val="00724E57"/>
    <w:rsid w:val="007263FB"/>
    <w:rsid w:val="00727078"/>
    <w:rsid w:val="007274D2"/>
    <w:rsid w:val="00727E99"/>
    <w:rsid w:val="007323B3"/>
    <w:rsid w:val="00740AC9"/>
    <w:rsid w:val="00742750"/>
    <w:rsid w:val="00744E6D"/>
    <w:rsid w:val="007475A9"/>
    <w:rsid w:val="00750DA4"/>
    <w:rsid w:val="00755BFB"/>
    <w:rsid w:val="00757387"/>
    <w:rsid w:val="007608A6"/>
    <w:rsid w:val="0076173E"/>
    <w:rsid w:val="00762769"/>
    <w:rsid w:val="00763773"/>
    <w:rsid w:val="00767353"/>
    <w:rsid w:val="00775FD5"/>
    <w:rsid w:val="0077666F"/>
    <w:rsid w:val="00776CF1"/>
    <w:rsid w:val="00780764"/>
    <w:rsid w:val="00781378"/>
    <w:rsid w:val="007817F0"/>
    <w:rsid w:val="00783A54"/>
    <w:rsid w:val="007849C6"/>
    <w:rsid w:val="00786102"/>
    <w:rsid w:val="0078661F"/>
    <w:rsid w:val="00791B29"/>
    <w:rsid w:val="00791EFE"/>
    <w:rsid w:val="00792D7C"/>
    <w:rsid w:val="00797D98"/>
    <w:rsid w:val="007A6F6D"/>
    <w:rsid w:val="007A703C"/>
    <w:rsid w:val="007B1498"/>
    <w:rsid w:val="007B3CD5"/>
    <w:rsid w:val="007B62A1"/>
    <w:rsid w:val="007C0A38"/>
    <w:rsid w:val="007C1940"/>
    <w:rsid w:val="007C1ACF"/>
    <w:rsid w:val="007C20F9"/>
    <w:rsid w:val="007C21A2"/>
    <w:rsid w:val="007C27C8"/>
    <w:rsid w:val="007C28B0"/>
    <w:rsid w:val="007C3336"/>
    <w:rsid w:val="007C4982"/>
    <w:rsid w:val="007C6064"/>
    <w:rsid w:val="007C64D1"/>
    <w:rsid w:val="007C6E3D"/>
    <w:rsid w:val="007C7191"/>
    <w:rsid w:val="007D0B31"/>
    <w:rsid w:val="007D25D5"/>
    <w:rsid w:val="007D2738"/>
    <w:rsid w:val="007E07BD"/>
    <w:rsid w:val="007E12AE"/>
    <w:rsid w:val="007E1CDC"/>
    <w:rsid w:val="007E6EB1"/>
    <w:rsid w:val="007E72C9"/>
    <w:rsid w:val="007F4679"/>
    <w:rsid w:val="007F64FB"/>
    <w:rsid w:val="007F666F"/>
    <w:rsid w:val="00801F05"/>
    <w:rsid w:val="0080380A"/>
    <w:rsid w:val="00803FE3"/>
    <w:rsid w:val="00805F8A"/>
    <w:rsid w:val="00807F1E"/>
    <w:rsid w:val="008104B6"/>
    <w:rsid w:val="008107FE"/>
    <w:rsid w:val="008121F6"/>
    <w:rsid w:val="00813CBD"/>
    <w:rsid w:val="00816E6D"/>
    <w:rsid w:val="008172AF"/>
    <w:rsid w:val="00817AC9"/>
    <w:rsid w:val="0082172E"/>
    <w:rsid w:val="00822D48"/>
    <w:rsid w:val="00824D50"/>
    <w:rsid w:val="00825C98"/>
    <w:rsid w:val="00827130"/>
    <w:rsid w:val="00834E49"/>
    <w:rsid w:val="008412D8"/>
    <w:rsid w:val="0084235D"/>
    <w:rsid w:val="008461B1"/>
    <w:rsid w:val="008508CE"/>
    <w:rsid w:val="00851E66"/>
    <w:rsid w:val="00852B4E"/>
    <w:rsid w:val="008535FC"/>
    <w:rsid w:val="008544A3"/>
    <w:rsid w:val="0085606B"/>
    <w:rsid w:val="008567FC"/>
    <w:rsid w:val="00862D57"/>
    <w:rsid w:val="00863FFA"/>
    <w:rsid w:val="008707AF"/>
    <w:rsid w:val="00871551"/>
    <w:rsid w:val="00873A01"/>
    <w:rsid w:val="0087420C"/>
    <w:rsid w:val="008765E7"/>
    <w:rsid w:val="008768D2"/>
    <w:rsid w:val="00877C7B"/>
    <w:rsid w:val="00877CD0"/>
    <w:rsid w:val="0088220B"/>
    <w:rsid w:val="008827D9"/>
    <w:rsid w:val="00884112"/>
    <w:rsid w:val="00884A39"/>
    <w:rsid w:val="00884E43"/>
    <w:rsid w:val="00886A6A"/>
    <w:rsid w:val="00886D89"/>
    <w:rsid w:val="008873CC"/>
    <w:rsid w:val="00893D17"/>
    <w:rsid w:val="00895155"/>
    <w:rsid w:val="008958D3"/>
    <w:rsid w:val="00895FEB"/>
    <w:rsid w:val="008A174D"/>
    <w:rsid w:val="008A6D92"/>
    <w:rsid w:val="008A6F5A"/>
    <w:rsid w:val="008B02B6"/>
    <w:rsid w:val="008B04B9"/>
    <w:rsid w:val="008B06AF"/>
    <w:rsid w:val="008B211F"/>
    <w:rsid w:val="008B70DD"/>
    <w:rsid w:val="008B7D9E"/>
    <w:rsid w:val="008B7DF9"/>
    <w:rsid w:val="008C020C"/>
    <w:rsid w:val="008C06DB"/>
    <w:rsid w:val="008C0E80"/>
    <w:rsid w:val="008C21A8"/>
    <w:rsid w:val="008C26B4"/>
    <w:rsid w:val="008C6D11"/>
    <w:rsid w:val="008C76B8"/>
    <w:rsid w:val="008C7C5B"/>
    <w:rsid w:val="008D0022"/>
    <w:rsid w:val="008D005D"/>
    <w:rsid w:val="008D170B"/>
    <w:rsid w:val="008D40FD"/>
    <w:rsid w:val="008E0150"/>
    <w:rsid w:val="008E305B"/>
    <w:rsid w:val="008E3418"/>
    <w:rsid w:val="008E423E"/>
    <w:rsid w:val="008E476B"/>
    <w:rsid w:val="008E4928"/>
    <w:rsid w:val="008F2803"/>
    <w:rsid w:val="008F4FE1"/>
    <w:rsid w:val="008F5966"/>
    <w:rsid w:val="008F64C1"/>
    <w:rsid w:val="00900324"/>
    <w:rsid w:val="00902AE1"/>
    <w:rsid w:val="00902D48"/>
    <w:rsid w:val="00906BCA"/>
    <w:rsid w:val="00910A81"/>
    <w:rsid w:val="00912568"/>
    <w:rsid w:val="0091291F"/>
    <w:rsid w:val="00912B93"/>
    <w:rsid w:val="00912DA7"/>
    <w:rsid w:val="00915EDB"/>
    <w:rsid w:val="009202D4"/>
    <w:rsid w:val="0092103E"/>
    <w:rsid w:val="009216F4"/>
    <w:rsid w:val="00922251"/>
    <w:rsid w:val="009243A8"/>
    <w:rsid w:val="00927F63"/>
    <w:rsid w:val="00932F0F"/>
    <w:rsid w:val="00940E02"/>
    <w:rsid w:val="0094506B"/>
    <w:rsid w:val="009459A8"/>
    <w:rsid w:val="009507E9"/>
    <w:rsid w:val="00950AD9"/>
    <w:rsid w:val="00952937"/>
    <w:rsid w:val="009540B6"/>
    <w:rsid w:val="009546F7"/>
    <w:rsid w:val="00955116"/>
    <w:rsid w:val="00956A68"/>
    <w:rsid w:val="00957586"/>
    <w:rsid w:val="00961B21"/>
    <w:rsid w:val="009620B3"/>
    <w:rsid w:val="00964815"/>
    <w:rsid w:val="009701F2"/>
    <w:rsid w:val="00970B29"/>
    <w:rsid w:val="009718B6"/>
    <w:rsid w:val="00972EE2"/>
    <w:rsid w:val="009736D7"/>
    <w:rsid w:val="0097599B"/>
    <w:rsid w:val="00975CAC"/>
    <w:rsid w:val="00976592"/>
    <w:rsid w:val="00976939"/>
    <w:rsid w:val="00977D5E"/>
    <w:rsid w:val="00983114"/>
    <w:rsid w:val="0098528B"/>
    <w:rsid w:val="00986E74"/>
    <w:rsid w:val="00990A09"/>
    <w:rsid w:val="00991FC2"/>
    <w:rsid w:val="00992273"/>
    <w:rsid w:val="00992B84"/>
    <w:rsid w:val="0099660E"/>
    <w:rsid w:val="00996F46"/>
    <w:rsid w:val="009A0AC2"/>
    <w:rsid w:val="009A260B"/>
    <w:rsid w:val="009A4EC0"/>
    <w:rsid w:val="009A55C3"/>
    <w:rsid w:val="009B015E"/>
    <w:rsid w:val="009B0861"/>
    <w:rsid w:val="009B0C7B"/>
    <w:rsid w:val="009B17DD"/>
    <w:rsid w:val="009B2B47"/>
    <w:rsid w:val="009B39B4"/>
    <w:rsid w:val="009B57E9"/>
    <w:rsid w:val="009B6024"/>
    <w:rsid w:val="009B7EC2"/>
    <w:rsid w:val="009C1096"/>
    <w:rsid w:val="009C14DB"/>
    <w:rsid w:val="009C154A"/>
    <w:rsid w:val="009C517A"/>
    <w:rsid w:val="009D7BF4"/>
    <w:rsid w:val="009E050B"/>
    <w:rsid w:val="009E3C91"/>
    <w:rsid w:val="009F153E"/>
    <w:rsid w:val="009F41A4"/>
    <w:rsid w:val="009F6930"/>
    <w:rsid w:val="009F7823"/>
    <w:rsid w:val="00A00353"/>
    <w:rsid w:val="00A024CA"/>
    <w:rsid w:val="00A04D34"/>
    <w:rsid w:val="00A0515D"/>
    <w:rsid w:val="00A07763"/>
    <w:rsid w:val="00A12299"/>
    <w:rsid w:val="00A12E53"/>
    <w:rsid w:val="00A140C1"/>
    <w:rsid w:val="00A14438"/>
    <w:rsid w:val="00A17083"/>
    <w:rsid w:val="00A17A3C"/>
    <w:rsid w:val="00A21DC3"/>
    <w:rsid w:val="00A2338D"/>
    <w:rsid w:val="00A250FE"/>
    <w:rsid w:val="00A27023"/>
    <w:rsid w:val="00A314B1"/>
    <w:rsid w:val="00A32475"/>
    <w:rsid w:val="00A32899"/>
    <w:rsid w:val="00A344F0"/>
    <w:rsid w:val="00A36084"/>
    <w:rsid w:val="00A407A7"/>
    <w:rsid w:val="00A45088"/>
    <w:rsid w:val="00A45BAA"/>
    <w:rsid w:val="00A45E4D"/>
    <w:rsid w:val="00A46DD2"/>
    <w:rsid w:val="00A5019D"/>
    <w:rsid w:val="00A519AC"/>
    <w:rsid w:val="00A55D79"/>
    <w:rsid w:val="00A562E9"/>
    <w:rsid w:val="00A56F2E"/>
    <w:rsid w:val="00A61F96"/>
    <w:rsid w:val="00A6202B"/>
    <w:rsid w:val="00A62088"/>
    <w:rsid w:val="00A62CD2"/>
    <w:rsid w:val="00A635CA"/>
    <w:rsid w:val="00A67EA6"/>
    <w:rsid w:val="00A71B92"/>
    <w:rsid w:val="00A7294E"/>
    <w:rsid w:val="00A72CE2"/>
    <w:rsid w:val="00A7353B"/>
    <w:rsid w:val="00A73AB2"/>
    <w:rsid w:val="00A77373"/>
    <w:rsid w:val="00A8279E"/>
    <w:rsid w:val="00A82E2A"/>
    <w:rsid w:val="00A832CB"/>
    <w:rsid w:val="00A84C80"/>
    <w:rsid w:val="00A85CCD"/>
    <w:rsid w:val="00A87C6A"/>
    <w:rsid w:val="00A91AE1"/>
    <w:rsid w:val="00A91FE1"/>
    <w:rsid w:val="00A93281"/>
    <w:rsid w:val="00A93340"/>
    <w:rsid w:val="00A95569"/>
    <w:rsid w:val="00A956B1"/>
    <w:rsid w:val="00A97685"/>
    <w:rsid w:val="00AA00EC"/>
    <w:rsid w:val="00AA29A3"/>
    <w:rsid w:val="00AA3740"/>
    <w:rsid w:val="00AA39DC"/>
    <w:rsid w:val="00AA52E0"/>
    <w:rsid w:val="00AB507F"/>
    <w:rsid w:val="00AC3E63"/>
    <w:rsid w:val="00AC4150"/>
    <w:rsid w:val="00AC6944"/>
    <w:rsid w:val="00AC69F1"/>
    <w:rsid w:val="00AC76BB"/>
    <w:rsid w:val="00AC7D5A"/>
    <w:rsid w:val="00AD0D0A"/>
    <w:rsid w:val="00AD232A"/>
    <w:rsid w:val="00AD58A0"/>
    <w:rsid w:val="00AE3310"/>
    <w:rsid w:val="00AE33C9"/>
    <w:rsid w:val="00AE353B"/>
    <w:rsid w:val="00AE6141"/>
    <w:rsid w:val="00AF0262"/>
    <w:rsid w:val="00AF33B5"/>
    <w:rsid w:val="00AF4D57"/>
    <w:rsid w:val="00AF504C"/>
    <w:rsid w:val="00B03315"/>
    <w:rsid w:val="00B03AA2"/>
    <w:rsid w:val="00B04488"/>
    <w:rsid w:val="00B0450B"/>
    <w:rsid w:val="00B07F88"/>
    <w:rsid w:val="00B10276"/>
    <w:rsid w:val="00B105DC"/>
    <w:rsid w:val="00B11F94"/>
    <w:rsid w:val="00B13B0F"/>
    <w:rsid w:val="00B17896"/>
    <w:rsid w:val="00B20F31"/>
    <w:rsid w:val="00B2235A"/>
    <w:rsid w:val="00B32891"/>
    <w:rsid w:val="00B3538E"/>
    <w:rsid w:val="00B35C68"/>
    <w:rsid w:val="00B35DD9"/>
    <w:rsid w:val="00B41964"/>
    <w:rsid w:val="00B46438"/>
    <w:rsid w:val="00B46DCA"/>
    <w:rsid w:val="00B5109C"/>
    <w:rsid w:val="00B51E4B"/>
    <w:rsid w:val="00B51E76"/>
    <w:rsid w:val="00B532CE"/>
    <w:rsid w:val="00B54324"/>
    <w:rsid w:val="00B564F7"/>
    <w:rsid w:val="00B614DE"/>
    <w:rsid w:val="00B63863"/>
    <w:rsid w:val="00B64ECC"/>
    <w:rsid w:val="00B66C12"/>
    <w:rsid w:val="00B71A83"/>
    <w:rsid w:val="00B72A90"/>
    <w:rsid w:val="00B73119"/>
    <w:rsid w:val="00B7520B"/>
    <w:rsid w:val="00B766F7"/>
    <w:rsid w:val="00B77C37"/>
    <w:rsid w:val="00B77EAB"/>
    <w:rsid w:val="00B811B0"/>
    <w:rsid w:val="00B8336B"/>
    <w:rsid w:val="00B83452"/>
    <w:rsid w:val="00B83D03"/>
    <w:rsid w:val="00B903C2"/>
    <w:rsid w:val="00B91723"/>
    <w:rsid w:val="00B927BF"/>
    <w:rsid w:val="00B955C9"/>
    <w:rsid w:val="00B95E03"/>
    <w:rsid w:val="00B960A5"/>
    <w:rsid w:val="00BA012C"/>
    <w:rsid w:val="00BA0661"/>
    <w:rsid w:val="00BA18AC"/>
    <w:rsid w:val="00BA2608"/>
    <w:rsid w:val="00BA5E3B"/>
    <w:rsid w:val="00BA606B"/>
    <w:rsid w:val="00BB0AAF"/>
    <w:rsid w:val="00BB34BA"/>
    <w:rsid w:val="00BB3BAB"/>
    <w:rsid w:val="00BB4788"/>
    <w:rsid w:val="00BB58E4"/>
    <w:rsid w:val="00BB64BF"/>
    <w:rsid w:val="00BC0356"/>
    <w:rsid w:val="00BC392A"/>
    <w:rsid w:val="00BC3EE8"/>
    <w:rsid w:val="00BC482C"/>
    <w:rsid w:val="00BC5CD0"/>
    <w:rsid w:val="00BC7104"/>
    <w:rsid w:val="00BC74DA"/>
    <w:rsid w:val="00BD038C"/>
    <w:rsid w:val="00BD131F"/>
    <w:rsid w:val="00BD30E6"/>
    <w:rsid w:val="00BD3AE0"/>
    <w:rsid w:val="00BD6662"/>
    <w:rsid w:val="00BD67C8"/>
    <w:rsid w:val="00BD6F6A"/>
    <w:rsid w:val="00BE72EF"/>
    <w:rsid w:val="00BF0454"/>
    <w:rsid w:val="00BF565A"/>
    <w:rsid w:val="00C02864"/>
    <w:rsid w:val="00C03A18"/>
    <w:rsid w:val="00C03D55"/>
    <w:rsid w:val="00C05660"/>
    <w:rsid w:val="00C11C25"/>
    <w:rsid w:val="00C12E39"/>
    <w:rsid w:val="00C1461D"/>
    <w:rsid w:val="00C17C53"/>
    <w:rsid w:val="00C435CE"/>
    <w:rsid w:val="00C4376B"/>
    <w:rsid w:val="00C4590D"/>
    <w:rsid w:val="00C5179C"/>
    <w:rsid w:val="00C5575F"/>
    <w:rsid w:val="00C56206"/>
    <w:rsid w:val="00C57EB7"/>
    <w:rsid w:val="00C616BE"/>
    <w:rsid w:val="00C6174D"/>
    <w:rsid w:val="00C63779"/>
    <w:rsid w:val="00C63A36"/>
    <w:rsid w:val="00C63A61"/>
    <w:rsid w:val="00C669E6"/>
    <w:rsid w:val="00C70809"/>
    <w:rsid w:val="00C72147"/>
    <w:rsid w:val="00C75C1C"/>
    <w:rsid w:val="00C77169"/>
    <w:rsid w:val="00C77B1F"/>
    <w:rsid w:val="00C80094"/>
    <w:rsid w:val="00C82A68"/>
    <w:rsid w:val="00C82D78"/>
    <w:rsid w:val="00C83630"/>
    <w:rsid w:val="00C85144"/>
    <w:rsid w:val="00C8612A"/>
    <w:rsid w:val="00C86D33"/>
    <w:rsid w:val="00C908C3"/>
    <w:rsid w:val="00C90EC5"/>
    <w:rsid w:val="00C91190"/>
    <w:rsid w:val="00C93803"/>
    <w:rsid w:val="00C95DD8"/>
    <w:rsid w:val="00C964EA"/>
    <w:rsid w:val="00C96EAB"/>
    <w:rsid w:val="00CA0335"/>
    <w:rsid w:val="00CA4D73"/>
    <w:rsid w:val="00CA5DCE"/>
    <w:rsid w:val="00CB162C"/>
    <w:rsid w:val="00CB40B7"/>
    <w:rsid w:val="00CB450F"/>
    <w:rsid w:val="00CC03AC"/>
    <w:rsid w:val="00CC185D"/>
    <w:rsid w:val="00CC1C72"/>
    <w:rsid w:val="00CC282F"/>
    <w:rsid w:val="00CC680F"/>
    <w:rsid w:val="00CD0E02"/>
    <w:rsid w:val="00CD285C"/>
    <w:rsid w:val="00CD3D72"/>
    <w:rsid w:val="00CD5168"/>
    <w:rsid w:val="00CD5457"/>
    <w:rsid w:val="00CD6F80"/>
    <w:rsid w:val="00CD7C6A"/>
    <w:rsid w:val="00CE03A8"/>
    <w:rsid w:val="00CE376F"/>
    <w:rsid w:val="00CE423A"/>
    <w:rsid w:val="00CE4B2A"/>
    <w:rsid w:val="00CE6C3E"/>
    <w:rsid w:val="00CF40A4"/>
    <w:rsid w:val="00CF6B01"/>
    <w:rsid w:val="00D025F7"/>
    <w:rsid w:val="00D03EE1"/>
    <w:rsid w:val="00D04091"/>
    <w:rsid w:val="00D048FD"/>
    <w:rsid w:val="00D0548E"/>
    <w:rsid w:val="00D056E8"/>
    <w:rsid w:val="00D06E20"/>
    <w:rsid w:val="00D07C5B"/>
    <w:rsid w:val="00D101EC"/>
    <w:rsid w:val="00D11439"/>
    <w:rsid w:val="00D12A71"/>
    <w:rsid w:val="00D1536A"/>
    <w:rsid w:val="00D15AFE"/>
    <w:rsid w:val="00D17ED5"/>
    <w:rsid w:val="00D20ED1"/>
    <w:rsid w:val="00D20F2A"/>
    <w:rsid w:val="00D26796"/>
    <w:rsid w:val="00D274A1"/>
    <w:rsid w:val="00D27920"/>
    <w:rsid w:val="00D301F1"/>
    <w:rsid w:val="00D334AC"/>
    <w:rsid w:val="00D41A05"/>
    <w:rsid w:val="00D44C80"/>
    <w:rsid w:val="00D46D00"/>
    <w:rsid w:val="00D525A9"/>
    <w:rsid w:val="00D563A0"/>
    <w:rsid w:val="00D64BB2"/>
    <w:rsid w:val="00D650D9"/>
    <w:rsid w:val="00D65D67"/>
    <w:rsid w:val="00D66D17"/>
    <w:rsid w:val="00D67BCD"/>
    <w:rsid w:val="00D70B9F"/>
    <w:rsid w:val="00D714D8"/>
    <w:rsid w:val="00D718A8"/>
    <w:rsid w:val="00D71A74"/>
    <w:rsid w:val="00D73014"/>
    <w:rsid w:val="00D76975"/>
    <w:rsid w:val="00D8041B"/>
    <w:rsid w:val="00D80871"/>
    <w:rsid w:val="00D82283"/>
    <w:rsid w:val="00D823F1"/>
    <w:rsid w:val="00D83551"/>
    <w:rsid w:val="00D861D8"/>
    <w:rsid w:val="00D86DD0"/>
    <w:rsid w:val="00D87E3A"/>
    <w:rsid w:val="00D90F0E"/>
    <w:rsid w:val="00D92B2C"/>
    <w:rsid w:val="00D932BC"/>
    <w:rsid w:val="00D964D5"/>
    <w:rsid w:val="00D96ACA"/>
    <w:rsid w:val="00DA16C8"/>
    <w:rsid w:val="00DB2594"/>
    <w:rsid w:val="00DB3434"/>
    <w:rsid w:val="00DB3B6A"/>
    <w:rsid w:val="00DB5759"/>
    <w:rsid w:val="00DB5F8E"/>
    <w:rsid w:val="00DC06D5"/>
    <w:rsid w:val="00DC446D"/>
    <w:rsid w:val="00DC6EC0"/>
    <w:rsid w:val="00DC7567"/>
    <w:rsid w:val="00DD200A"/>
    <w:rsid w:val="00DD23F0"/>
    <w:rsid w:val="00DD2D94"/>
    <w:rsid w:val="00DD3BB8"/>
    <w:rsid w:val="00DD667C"/>
    <w:rsid w:val="00DD667E"/>
    <w:rsid w:val="00DD69E1"/>
    <w:rsid w:val="00DD752A"/>
    <w:rsid w:val="00DE005D"/>
    <w:rsid w:val="00DE11C7"/>
    <w:rsid w:val="00DE1A66"/>
    <w:rsid w:val="00DE5763"/>
    <w:rsid w:val="00DF061F"/>
    <w:rsid w:val="00DF1359"/>
    <w:rsid w:val="00DF2D05"/>
    <w:rsid w:val="00DF56EF"/>
    <w:rsid w:val="00DF7ACD"/>
    <w:rsid w:val="00E00117"/>
    <w:rsid w:val="00E03783"/>
    <w:rsid w:val="00E153C5"/>
    <w:rsid w:val="00E15C66"/>
    <w:rsid w:val="00E17DB0"/>
    <w:rsid w:val="00E225F6"/>
    <w:rsid w:val="00E228C7"/>
    <w:rsid w:val="00E23967"/>
    <w:rsid w:val="00E23C25"/>
    <w:rsid w:val="00E24C0C"/>
    <w:rsid w:val="00E327D0"/>
    <w:rsid w:val="00E3335A"/>
    <w:rsid w:val="00E33865"/>
    <w:rsid w:val="00E371B3"/>
    <w:rsid w:val="00E407C0"/>
    <w:rsid w:val="00E40842"/>
    <w:rsid w:val="00E408D3"/>
    <w:rsid w:val="00E43CA9"/>
    <w:rsid w:val="00E44FB2"/>
    <w:rsid w:val="00E5245B"/>
    <w:rsid w:val="00E52542"/>
    <w:rsid w:val="00E52CB6"/>
    <w:rsid w:val="00E5349D"/>
    <w:rsid w:val="00E553AA"/>
    <w:rsid w:val="00E60AD7"/>
    <w:rsid w:val="00E615A5"/>
    <w:rsid w:val="00E62166"/>
    <w:rsid w:val="00E643AC"/>
    <w:rsid w:val="00E7192A"/>
    <w:rsid w:val="00E7611C"/>
    <w:rsid w:val="00E779E4"/>
    <w:rsid w:val="00E80AE5"/>
    <w:rsid w:val="00E8280E"/>
    <w:rsid w:val="00E84E6F"/>
    <w:rsid w:val="00E86E61"/>
    <w:rsid w:val="00E946EC"/>
    <w:rsid w:val="00E95148"/>
    <w:rsid w:val="00E9518A"/>
    <w:rsid w:val="00EA0C7F"/>
    <w:rsid w:val="00EA199E"/>
    <w:rsid w:val="00EA354A"/>
    <w:rsid w:val="00EA6134"/>
    <w:rsid w:val="00EA63DE"/>
    <w:rsid w:val="00EA6F9C"/>
    <w:rsid w:val="00EA7D0D"/>
    <w:rsid w:val="00EB1360"/>
    <w:rsid w:val="00EB389D"/>
    <w:rsid w:val="00EB46BA"/>
    <w:rsid w:val="00EB5379"/>
    <w:rsid w:val="00EB6523"/>
    <w:rsid w:val="00EB6917"/>
    <w:rsid w:val="00EB7119"/>
    <w:rsid w:val="00EC5ACF"/>
    <w:rsid w:val="00EC7390"/>
    <w:rsid w:val="00ED0634"/>
    <w:rsid w:val="00ED59B7"/>
    <w:rsid w:val="00ED6211"/>
    <w:rsid w:val="00ED7E15"/>
    <w:rsid w:val="00EE0C46"/>
    <w:rsid w:val="00EE156E"/>
    <w:rsid w:val="00EE239B"/>
    <w:rsid w:val="00EE51FF"/>
    <w:rsid w:val="00EE6428"/>
    <w:rsid w:val="00EF187E"/>
    <w:rsid w:val="00EF2ACC"/>
    <w:rsid w:val="00EF4507"/>
    <w:rsid w:val="00EF49BE"/>
    <w:rsid w:val="00EF532C"/>
    <w:rsid w:val="00EF5E44"/>
    <w:rsid w:val="00F03009"/>
    <w:rsid w:val="00F049FC"/>
    <w:rsid w:val="00F06753"/>
    <w:rsid w:val="00F07244"/>
    <w:rsid w:val="00F07FB6"/>
    <w:rsid w:val="00F11A8B"/>
    <w:rsid w:val="00F12078"/>
    <w:rsid w:val="00F13E1C"/>
    <w:rsid w:val="00F15548"/>
    <w:rsid w:val="00F15F7C"/>
    <w:rsid w:val="00F2041B"/>
    <w:rsid w:val="00F20F7F"/>
    <w:rsid w:val="00F211A1"/>
    <w:rsid w:val="00F2366C"/>
    <w:rsid w:val="00F24F07"/>
    <w:rsid w:val="00F2596C"/>
    <w:rsid w:val="00F2796D"/>
    <w:rsid w:val="00F305DA"/>
    <w:rsid w:val="00F31939"/>
    <w:rsid w:val="00F31FA6"/>
    <w:rsid w:val="00F321DF"/>
    <w:rsid w:val="00F324AE"/>
    <w:rsid w:val="00F32E21"/>
    <w:rsid w:val="00F3376A"/>
    <w:rsid w:val="00F33EC3"/>
    <w:rsid w:val="00F34F01"/>
    <w:rsid w:val="00F36E2E"/>
    <w:rsid w:val="00F40CF8"/>
    <w:rsid w:val="00F40D5C"/>
    <w:rsid w:val="00F4373F"/>
    <w:rsid w:val="00F44D38"/>
    <w:rsid w:val="00F4502E"/>
    <w:rsid w:val="00F4571C"/>
    <w:rsid w:val="00F511D7"/>
    <w:rsid w:val="00F5139C"/>
    <w:rsid w:val="00F558D4"/>
    <w:rsid w:val="00F56DCB"/>
    <w:rsid w:val="00F57509"/>
    <w:rsid w:val="00F57639"/>
    <w:rsid w:val="00F6069C"/>
    <w:rsid w:val="00F62AD2"/>
    <w:rsid w:val="00F665FC"/>
    <w:rsid w:val="00F671AF"/>
    <w:rsid w:val="00F67645"/>
    <w:rsid w:val="00F67AAC"/>
    <w:rsid w:val="00F708FD"/>
    <w:rsid w:val="00F741F0"/>
    <w:rsid w:val="00F76AE5"/>
    <w:rsid w:val="00F81634"/>
    <w:rsid w:val="00F81F08"/>
    <w:rsid w:val="00F831E8"/>
    <w:rsid w:val="00F83B22"/>
    <w:rsid w:val="00F848E5"/>
    <w:rsid w:val="00F90B78"/>
    <w:rsid w:val="00F91109"/>
    <w:rsid w:val="00F93817"/>
    <w:rsid w:val="00F947A6"/>
    <w:rsid w:val="00F9658A"/>
    <w:rsid w:val="00FA51EB"/>
    <w:rsid w:val="00FA632E"/>
    <w:rsid w:val="00FA6FA8"/>
    <w:rsid w:val="00FA7F5D"/>
    <w:rsid w:val="00FB0B16"/>
    <w:rsid w:val="00FB1F29"/>
    <w:rsid w:val="00FB3031"/>
    <w:rsid w:val="00FB32F5"/>
    <w:rsid w:val="00FB3DE3"/>
    <w:rsid w:val="00FB4D3C"/>
    <w:rsid w:val="00FB68EC"/>
    <w:rsid w:val="00FB74FB"/>
    <w:rsid w:val="00FB787E"/>
    <w:rsid w:val="00FC086C"/>
    <w:rsid w:val="00FC1ADC"/>
    <w:rsid w:val="00FC3DA4"/>
    <w:rsid w:val="00FC5158"/>
    <w:rsid w:val="00FC5642"/>
    <w:rsid w:val="00FC7C84"/>
    <w:rsid w:val="00FC7D34"/>
    <w:rsid w:val="00FD0A1E"/>
    <w:rsid w:val="00FD1D83"/>
    <w:rsid w:val="00FD2588"/>
    <w:rsid w:val="00FD4778"/>
    <w:rsid w:val="00FD4F5E"/>
    <w:rsid w:val="00FE1C2D"/>
    <w:rsid w:val="00FE1E5C"/>
    <w:rsid w:val="00FE3030"/>
    <w:rsid w:val="00FE496A"/>
    <w:rsid w:val="00FE69B2"/>
    <w:rsid w:val="00FE77E2"/>
    <w:rsid w:val="00FF1FC3"/>
    <w:rsid w:val="00FF29BC"/>
    <w:rsid w:val="00FF2A55"/>
    <w:rsid w:val="00FF3322"/>
    <w:rsid w:val="00FF68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link w:val="berschrift1Zchn"/>
    <w:qFormat/>
    <w:rsid w:val="005B599C"/>
    <w:pPr>
      <w:keepNext/>
      <w:numPr>
        <w:numId w:val="1"/>
      </w:numPr>
      <w:outlineLvl w:val="0"/>
    </w:pPr>
    <w:rPr>
      <w:rFonts w:ascii="Arial" w:hAnsi="Arial"/>
      <w:b/>
      <w:bCs/>
    </w:rPr>
  </w:style>
  <w:style w:type="paragraph" w:styleId="berschrift2">
    <w:name w:val="heading 2"/>
    <w:basedOn w:val="Standard"/>
    <w:next w:val="Standard"/>
    <w:qFormat/>
    <w:rsid w:val="005B599C"/>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5B599C"/>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5B599C"/>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5B599C"/>
  </w:style>
  <w:style w:type="character" w:styleId="Hyperlink">
    <w:name w:val="Hyperlink"/>
    <w:rsid w:val="005B599C"/>
    <w:rPr>
      <w:color w:val="0000FF"/>
      <w:u w:val="single"/>
    </w:rPr>
  </w:style>
  <w:style w:type="paragraph" w:customStyle="1" w:styleId="Heading">
    <w:name w:val="Heading"/>
    <w:basedOn w:val="Standard"/>
    <w:next w:val="Textkrper"/>
    <w:rsid w:val="005B599C"/>
    <w:pPr>
      <w:keepNext/>
      <w:spacing w:before="240" w:after="120"/>
    </w:pPr>
    <w:rPr>
      <w:rFonts w:ascii="Arial" w:eastAsia="DejaVu Sans" w:hAnsi="Arial" w:cs="DejaVu Sans"/>
      <w:sz w:val="28"/>
      <w:szCs w:val="28"/>
    </w:rPr>
  </w:style>
  <w:style w:type="paragraph" w:styleId="Textkrper">
    <w:name w:val="Body Text"/>
    <w:basedOn w:val="Standard"/>
    <w:rsid w:val="005B599C"/>
    <w:pPr>
      <w:jc w:val="both"/>
    </w:pPr>
    <w:rPr>
      <w:rFonts w:ascii="Arial" w:hAnsi="Arial" w:cs="Arial"/>
      <w:b/>
      <w:bCs/>
    </w:rPr>
  </w:style>
  <w:style w:type="paragraph" w:styleId="Liste">
    <w:name w:val="List"/>
    <w:basedOn w:val="Textkrper"/>
    <w:rsid w:val="005B599C"/>
  </w:style>
  <w:style w:type="paragraph" w:customStyle="1" w:styleId="Beschriftung1">
    <w:name w:val="Beschriftung1"/>
    <w:basedOn w:val="Standard"/>
    <w:rsid w:val="005B599C"/>
    <w:pPr>
      <w:suppressLineNumbers/>
      <w:spacing w:before="120" w:after="120"/>
    </w:pPr>
    <w:rPr>
      <w:i/>
      <w:iCs/>
    </w:rPr>
  </w:style>
  <w:style w:type="paragraph" w:customStyle="1" w:styleId="Index">
    <w:name w:val="Index"/>
    <w:basedOn w:val="Standard"/>
    <w:rsid w:val="005B599C"/>
    <w:pPr>
      <w:suppressLineNumbers/>
    </w:pPr>
  </w:style>
  <w:style w:type="paragraph" w:styleId="Kopfzeile">
    <w:name w:val="header"/>
    <w:basedOn w:val="Standard"/>
    <w:rsid w:val="005B599C"/>
    <w:pPr>
      <w:tabs>
        <w:tab w:val="center" w:pos="4536"/>
        <w:tab w:val="right" w:pos="9072"/>
      </w:tabs>
    </w:pPr>
  </w:style>
  <w:style w:type="paragraph" w:styleId="Fuzeile">
    <w:name w:val="footer"/>
    <w:basedOn w:val="Standard"/>
    <w:rsid w:val="005B599C"/>
    <w:pPr>
      <w:tabs>
        <w:tab w:val="center" w:pos="4536"/>
        <w:tab w:val="right" w:pos="9072"/>
      </w:tabs>
    </w:pPr>
  </w:style>
  <w:style w:type="paragraph" w:customStyle="1" w:styleId="Framecontents">
    <w:name w:val="Frame contents"/>
    <w:basedOn w:val="Textkrper"/>
    <w:rsid w:val="005B599C"/>
  </w:style>
  <w:style w:type="paragraph" w:customStyle="1" w:styleId="TableContents">
    <w:name w:val="Table Contents"/>
    <w:basedOn w:val="Standard"/>
    <w:rsid w:val="005B599C"/>
    <w:pPr>
      <w:suppressLineNumbers/>
    </w:pPr>
  </w:style>
  <w:style w:type="paragraph" w:customStyle="1" w:styleId="TableHeading">
    <w:name w:val="Table Heading"/>
    <w:basedOn w:val="TableContents"/>
    <w:rsid w:val="005B599C"/>
    <w:pPr>
      <w:jc w:val="center"/>
    </w:pPr>
    <w:rPr>
      <w:b/>
      <w:bCs/>
      <w:i/>
      <w:iCs/>
    </w:rPr>
  </w:style>
  <w:style w:type="character" w:styleId="Seitenzahl">
    <w:name w:val="page number"/>
    <w:basedOn w:val="Absatz-Standardschriftart"/>
    <w:rsid w:val="003C2B1D"/>
  </w:style>
  <w:style w:type="table" w:styleId="Tabellenraster">
    <w:name w:val="Table Grid"/>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uiPriority w:val="22"/>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paragraph" w:customStyle="1" w:styleId="Default">
    <w:name w:val="Default"/>
    <w:rsid w:val="00A73AB2"/>
    <w:pPr>
      <w:autoSpaceDE w:val="0"/>
      <w:autoSpaceDN w:val="0"/>
      <w:adjustRightInd w:val="0"/>
    </w:pPr>
    <w:rPr>
      <w:rFonts w:ascii="Arial" w:eastAsia="Calibri" w:hAnsi="Arial" w:cs="Arial"/>
      <w:color w:val="000000"/>
      <w:sz w:val="24"/>
      <w:szCs w:val="24"/>
      <w:lang w:eastAsia="en-US"/>
    </w:rPr>
  </w:style>
  <w:style w:type="character" w:customStyle="1" w:styleId="subject">
    <w:name w:val="subject"/>
    <w:rsid w:val="00C05660"/>
  </w:style>
  <w:style w:type="character" w:customStyle="1" w:styleId="textpic-topline">
    <w:name w:val="textpic-topline"/>
    <w:rsid w:val="00F32E21"/>
  </w:style>
  <w:style w:type="character" w:customStyle="1" w:styleId="Kopfzeile1">
    <w:name w:val="Kopfzeile1"/>
    <w:rsid w:val="00F32E21"/>
  </w:style>
  <w:style w:type="character" w:customStyle="1" w:styleId="teasertext">
    <w:name w:val="teasertext"/>
    <w:rsid w:val="00F32E21"/>
  </w:style>
  <w:style w:type="character" w:styleId="BesuchterHyperlink">
    <w:name w:val="FollowedHyperlink"/>
    <w:rsid w:val="00066616"/>
    <w:rPr>
      <w:color w:val="954F72"/>
      <w:u w:val="single"/>
    </w:rPr>
  </w:style>
  <w:style w:type="character" w:customStyle="1" w:styleId="TitelZchn">
    <w:name w:val="Titel Zchn"/>
    <w:link w:val="Titel"/>
    <w:rsid w:val="007C28B0"/>
    <w:rPr>
      <w:rFonts w:ascii="Arial" w:hAnsi="Arial"/>
      <w:sz w:val="40"/>
      <w:lang w:eastAsia="en-US"/>
    </w:rPr>
  </w:style>
  <w:style w:type="character" w:customStyle="1" w:styleId="berschrift1Zchn">
    <w:name w:val="Überschrift 1 Zchn"/>
    <w:link w:val="berschrift1"/>
    <w:rsid w:val="007D25D5"/>
    <w:rPr>
      <w:rFonts w:ascii="Arial" w:hAnsi="Arial" w:cs="Arial"/>
      <w:b/>
      <w:bCs/>
      <w:sz w:val="24"/>
      <w:szCs w:val="24"/>
      <w:lang w:eastAsia="ar-SA"/>
    </w:rPr>
  </w:style>
  <w:style w:type="character" w:customStyle="1" w:styleId="NichtaufgelsteErwhnung1">
    <w:name w:val="Nicht aufgelöste Erwähnung1"/>
    <w:uiPriority w:val="99"/>
    <w:semiHidden/>
    <w:unhideWhenUsed/>
    <w:rsid w:val="00A21DC3"/>
    <w:rPr>
      <w:color w:val="808080"/>
      <w:shd w:val="clear" w:color="auto" w:fill="E6E6E6"/>
    </w:rPr>
  </w:style>
  <w:style w:type="character" w:customStyle="1" w:styleId="carouselbildnachweis">
    <w:name w:val="carousel__bildnachweis"/>
    <w:rsid w:val="00AA00EC"/>
  </w:style>
  <w:style w:type="paragraph" w:styleId="StandardWeb">
    <w:name w:val="Normal (Web)"/>
    <w:basedOn w:val="Standard"/>
    <w:uiPriority w:val="99"/>
    <w:unhideWhenUsed/>
    <w:rsid w:val="00AA00EC"/>
    <w:pPr>
      <w:spacing w:before="100" w:beforeAutospacing="1" w:after="100" w:afterAutospacing="1"/>
    </w:pPr>
    <w:rPr>
      <w:lang w:eastAsia="de-DE"/>
    </w:rPr>
  </w:style>
  <w:style w:type="character" w:styleId="Hervorhebung">
    <w:name w:val="Emphasis"/>
    <w:uiPriority w:val="20"/>
    <w:qFormat/>
    <w:rsid w:val="00C12E39"/>
    <w:rPr>
      <w:i/>
      <w:iCs/>
    </w:rPr>
  </w:style>
  <w:style w:type="paragraph" w:styleId="Listenabsatz">
    <w:name w:val="List Paragraph"/>
    <w:basedOn w:val="Standard"/>
    <w:uiPriority w:val="34"/>
    <w:qFormat/>
    <w:rsid w:val="009701F2"/>
    <w:pPr>
      <w:spacing w:after="200" w:line="276" w:lineRule="auto"/>
      <w:ind w:left="720"/>
      <w:contextualSpacing/>
    </w:pPr>
    <w:rPr>
      <w:rFonts w:asciiTheme="minorHAnsi" w:eastAsiaTheme="minorHAnsi" w:hAnsiTheme="minorHAnsi" w:cstheme="minorBidi"/>
      <w:sz w:val="22"/>
      <w:szCs w:val="22"/>
      <w:lang w:eastAsia="en-US"/>
    </w:rPr>
  </w:style>
  <w:style w:type="paragraph" w:styleId="Untertitel">
    <w:name w:val="Subtitle"/>
    <w:basedOn w:val="Standard"/>
    <w:next w:val="Standard"/>
    <w:link w:val="UntertitelZchn"/>
    <w:qFormat/>
    <w:rsid w:val="00F0300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F03009"/>
    <w:rPr>
      <w:rFonts w:asciiTheme="minorHAnsi" w:eastAsiaTheme="minorEastAsia" w:hAnsiTheme="minorHAnsi" w:cstheme="minorBidi"/>
      <w:color w:val="5A5A5A" w:themeColor="text1" w:themeTint="A5"/>
      <w:spacing w:val="15"/>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61111"/>
    <w:rPr>
      <w:sz w:val="24"/>
      <w:szCs w:val="24"/>
      <w:lang w:eastAsia="ar-SA"/>
    </w:rPr>
  </w:style>
  <w:style w:type="paragraph" w:styleId="berschrift1">
    <w:name w:val="heading 1"/>
    <w:basedOn w:val="Standard"/>
    <w:next w:val="Standard"/>
    <w:link w:val="berschrift1Zchn"/>
    <w:qFormat/>
    <w:rsid w:val="005B599C"/>
    <w:pPr>
      <w:keepNext/>
      <w:numPr>
        <w:numId w:val="1"/>
      </w:numPr>
      <w:outlineLvl w:val="0"/>
    </w:pPr>
    <w:rPr>
      <w:rFonts w:ascii="Arial" w:hAnsi="Arial"/>
      <w:b/>
      <w:bCs/>
    </w:rPr>
  </w:style>
  <w:style w:type="paragraph" w:styleId="berschrift2">
    <w:name w:val="heading 2"/>
    <w:basedOn w:val="Standard"/>
    <w:next w:val="Standard"/>
    <w:qFormat/>
    <w:rsid w:val="005B599C"/>
    <w:pPr>
      <w:keepNext/>
      <w:numPr>
        <w:ilvl w:val="1"/>
        <w:numId w:val="1"/>
      </w:numPr>
      <w:spacing w:before="240" w:after="60"/>
      <w:outlineLvl w:val="1"/>
    </w:pPr>
    <w:rPr>
      <w:rFonts w:ascii="Arial" w:hAnsi="Arial" w:cs="Arial"/>
      <w:b/>
      <w:bCs/>
      <w:i/>
      <w:iCs/>
      <w:sz w:val="28"/>
      <w:szCs w:val="28"/>
    </w:rPr>
  </w:style>
  <w:style w:type="paragraph" w:styleId="berschrift3">
    <w:name w:val="heading 3"/>
    <w:basedOn w:val="Standard"/>
    <w:next w:val="Standard"/>
    <w:qFormat/>
    <w:rsid w:val="005B599C"/>
    <w:pPr>
      <w:keepNext/>
      <w:numPr>
        <w:ilvl w:val="2"/>
        <w:numId w:val="1"/>
      </w:numPr>
      <w:spacing w:before="240" w:after="60"/>
      <w:outlineLvl w:val="2"/>
    </w:pPr>
    <w:rPr>
      <w:rFonts w:ascii="Arial" w:hAnsi="Arial" w:cs="Arial"/>
      <w:b/>
      <w:bCs/>
      <w:sz w:val="26"/>
      <w:szCs w:val="26"/>
    </w:rPr>
  </w:style>
  <w:style w:type="paragraph" w:styleId="berschrift4">
    <w:name w:val="heading 4"/>
    <w:basedOn w:val="Standard"/>
    <w:next w:val="Standard"/>
    <w:qFormat/>
    <w:rsid w:val="005B599C"/>
    <w:pPr>
      <w:keepNext/>
      <w:numPr>
        <w:ilvl w:val="3"/>
        <w:numId w:val="1"/>
      </w:numPr>
      <w:spacing w:before="240" w:after="60"/>
      <w:outlineLvl w:val="3"/>
    </w:pPr>
    <w:rPr>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5B599C"/>
  </w:style>
  <w:style w:type="character" w:styleId="Hyperlink">
    <w:name w:val="Hyperlink"/>
    <w:rsid w:val="005B599C"/>
    <w:rPr>
      <w:color w:val="0000FF"/>
      <w:u w:val="single"/>
    </w:rPr>
  </w:style>
  <w:style w:type="paragraph" w:customStyle="1" w:styleId="Heading">
    <w:name w:val="Heading"/>
    <w:basedOn w:val="Standard"/>
    <w:next w:val="Textkrper"/>
    <w:rsid w:val="005B599C"/>
    <w:pPr>
      <w:keepNext/>
      <w:spacing w:before="240" w:after="120"/>
    </w:pPr>
    <w:rPr>
      <w:rFonts w:ascii="Arial" w:eastAsia="DejaVu Sans" w:hAnsi="Arial" w:cs="DejaVu Sans"/>
      <w:sz w:val="28"/>
      <w:szCs w:val="28"/>
    </w:rPr>
  </w:style>
  <w:style w:type="paragraph" w:styleId="Textkrper">
    <w:name w:val="Body Text"/>
    <w:basedOn w:val="Standard"/>
    <w:rsid w:val="005B599C"/>
    <w:pPr>
      <w:jc w:val="both"/>
    </w:pPr>
    <w:rPr>
      <w:rFonts w:ascii="Arial" w:hAnsi="Arial" w:cs="Arial"/>
      <w:b/>
      <w:bCs/>
    </w:rPr>
  </w:style>
  <w:style w:type="paragraph" w:styleId="Liste">
    <w:name w:val="List"/>
    <w:basedOn w:val="Textkrper"/>
    <w:rsid w:val="005B599C"/>
  </w:style>
  <w:style w:type="paragraph" w:customStyle="1" w:styleId="Beschriftung1">
    <w:name w:val="Beschriftung1"/>
    <w:basedOn w:val="Standard"/>
    <w:rsid w:val="005B599C"/>
    <w:pPr>
      <w:suppressLineNumbers/>
      <w:spacing w:before="120" w:after="120"/>
    </w:pPr>
    <w:rPr>
      <w:i/>
      <w:iCs/>
    </w:rPr>
  </w:style>
  <w:style w:type="paragraph" w:customStyle="1" w:styleId="Index">
    <w:name w:val="Index"/>
    <w:basedOn w:val="Standard"/>
    <w:rsid w:val="005B599C"/>
    <w:pPr>
      <w:suppressLineNumbers/>
    </w:pPr>
  </w:style>
  <w:style w:type="paragraph" w:styleId="Kopfzeile">
    <w:name w:val="header"/>
    <w:basedOn w:val="Standard"/>
    <w:rsid w:val="005B599C"/>
    <w:pPr>
      <w:tabs>
        <w:tab w:val="center" w:pos="4536"/>
        <w:tab w:val="right" w:pos="9072"/>
      </w:tabs>
    </w:pPr>
  </w:style>
  <w:style w:type="paragraph" w:styleId="Fuzeile">
    <w:name w:val="footer"/>
    <w:basedOn w:val="Standard"/>
    <w:rsid w:val="005B599C"/>
    <w:pPr>
      <w:tabs>
        <w:tab w:val="center" w:pos="4536"/>
        <w:tab w:val="right" w:pos="9072"/>
      </w:tabs>
    </w:pPr>
  </w:style>
  <w:style w:type="paragraph" w:customStyle="1" w:styleId="Framecontents">
    <w:name w:val="Frame contents"/>
    <w:basedOn w:val="Textkrper"/>
    <w:rsid w:val="005B599C"/>
  </w:style>
  <w:style w:type="paragraph" w:customStyle="1" w:styleId="TableContents">
    <w:name w:val="Table Contents"/>
    <w:basedOn w:val="Standard"/>
    <w:rsid w:val="005B599C"/>
    <w:pPr>
      <w:suppressLineNumbers/>
    </w:pPr>
  </w:style>
  <w:style w:type="paragraph" w:customStyle="1" w:styleId="TableHeading">
    <w:name w:val="Table Heading"/>
    <w:basedOn w:val="TableContents"/>
    <w:rsid w:val="005B599C"/>
    <w:pPr>
      <w:jc w:val="center"/>
    </w:pPr>
    <w:rPr>
      <w:b/>
      <w:bCs/>
      <w:i/>
      <w:iCs/>
    </w:rPr>
  </w:style>
  <w:style w:type="character" w:styleId="Seitenzahl">
    <w:name w:val="page number"/>
    <w:basedOn w:val="Absatz-Standardschriftart"/>
    <w:rsid w:val="003C2B1D"/>
  </w:style>
  <w:style w:type="table" w:styleId="Tabellenraster">
    <w:name w:val="Table Grid"/>
    <w:basedOn w:val="NormaleTabelle"/>
    <w:rsid w:val="00F671AF"/>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7608A6"/>
    <w:rPr>
      <w:rFonts w:ascii="Tahoma" w:hAnsi="Tahoma" w:cs="Tahoma"/>
      <w:sz w:val="16"/>
      <w:szCs w:val="16"/>
    </w:rPr>
  </w:style>
  <w:style w:type="character" w:styleId="Fett">
    <w:name w:val="Strong"/>
    <w:uiPriority w:val="22"/>
    <w:qFormat/>
    <w:rsid w:val="009B39B4"/>
    <w:rPr>
      <w:b/>
      <w:bCs/>
    </w:rPr>
  </w:style>
  <w:style w:type="character" w:customStyle="1" w:styleId="Max">
    <w:name w:val="Max."/>
    <w:rsid w:val="004B40B8"/>
    <w:rPr>
      <w:b/>
    </w:rPr>
  </w:style>
  <w:style w:type="paragraph" w:styleId="Titel">
    <w:name w:val="Title"/>
    <w:basedOn w:val="Standard"/>
    <w:link w:val="TitelZchn"/>
    <w:qFormat/>
    <w:rsid w:val="004B40B8"/>
    <w:pPr>
      <w:jc w:val="center"/>
    </w:pPr>
    <w:rPr>
      <w:rFonts w:ascii="Arial" w:hAnsi="Arial"/>
      <w:sz w:val="40"/>
      <w:szCs w:val="20"/>
      <w:lang w:eastAsia="en-US"/>
    </w:rPr>
  </w:style>
  <w:style w:type="character" w:styleId="Kommentarzeichen">
    <w:name w:val="annotation reference"/>
    <w:rsid w:val="00A00353"/>
    <w:rPr>
      <w:sz w:val="16"/>
      <w:szCs w:val="16"/>
    </w:rPr>
  </w:style>
  <w:style w:type="paragraph" w:styleId="Kommentartext">
    <w:name w:val="annotation text"/>
    <w:basedOn w:val="Standard"/>
    <w:link w:val="KommentartextZchn"/>
    <w:rsid w:val="00A00353"/>
    <w:rPr>
      <w:sz w:val="20"/>
      <w:szCs w:val="20"/>
    </w:rPr>
  </w:style>
  <w:style w:type="character" w:customStyle="1" w:styleId="KommentartextZchn">
    <w:name w:val="Kommentartext Zchn"/>
    <w:link w:val="Kommentartext"/>
    <w:rsid w:val="00A00353"/>
    <w:rPr>
      <w:lang w:eastAsia="ar-SA"/>
    </w:rPr>
  </w:style>
  <w:style w:type="paragraph" w:styleId="Kommentarthema">
    <w:name w:val="annotation subject"/>
    <w:basedOn w:val="Kommentartext"/>
    <w:next w:val="Kommentartext"/>
    <w:link w:val="KommentarthemaZchn"/>
    <w:rsid w:val="00A00353"/>
    <w:rPr>
      <w:b/>
      <w:bCs/>
    </w:rPr>
  </w:style>
  <w:style w:type="character" w:customStyle="1" w:styleId="KommentarthemaZchn">
    <w:name w:val="Kommentarthema Zchn"/>
    <w:link w:val="Kommentarthema"/>
    <w:rsid w:val="00A00353"/>
    <w:rPr>
      <w:b/>
      <w:bCs/>
      <w:lang w:eastAsia="ar-SA"/>
    </w:rPr>
  </w:style>
  <w:style w:type="character" w:customStyle="1" w:styleId="A7">
    <w:name w:val="A7"/>
    <w:uiPriority w:val="99"/>
    <w:rsid w:val="00484BF0"/>
    <w:rPr>
      <w:rFonts w:cs="NimbusSanDBlaCon"/>
      <w:color w:val="221E1F"/>
      <w:sz w:val="34"/>
      <w:szCs w:val="34"/>
    </w:rPr>
  </w:style>
  <w:style w:type="character" w:customStyle="1" w:styleId="st">
    <w:name w:val="st"/>
    <w:rsid w:val="00E7611C"/>
  </w:style>
  <w:style w:type="paragraph" w:customStyle="1" w:styleId="Default">
    <w:name w:val="Default"/>
    <w:rsid w:val="00A73AB2"/>
    <w:pPr>
      <w:autoSpaceDE w:val="0"/>
      <w:autoSpaceDN w:val="0"/>
      <w:adjustRightInd w:val="0"/>
    </w:pPr>
    <w:rPr>
      <w:rFonts w:ascii="Arial" w:eastAsia="Calibri" w:hAnsi="Arial" w:cs="Arial"/>
      <w:color w:val="000000"/>
      <w:sz w:val="24"/>
      <w:szCs w:val="24"/>
      <w:lang w:eastAsia="en-US"/>
    </w:rPr>
  </w:style>
  <w:style w:type="character" w:customStyle="1" w:styleId="subject">
    <w:name w:val="subject"/>
    <w:rsid w:val="00C05660"/>
  </w:style>
  <w:style w:type="character" w:customStyle="1" w:styleId="textpic-topline">
    <w:name w:val="textpic-topline"/>
    <w:rsid w:val="00F32E21"/>
  </w:style>
  <w:style w:type="character" w:customStyle="1" w:styleId="Kopfzeile1">
    <w:name w:val="Kopfzeile1"/>
    <w:rsid w:val="00F32E21"/>
  </w:style>
  <w:style w:type="character" w:customStyle="1" w:styleId="teasertext">
    <w:name w:val="teasertext"/>
    <w:rsid w:val="00F32E21"/>
  </w:style>
  <w:style w:type="character" w:styleId="BesuchterHyperlink">
    <w:name w:val="FollowedHyperlink"/>
    <w:rsid w:val="00066616"/>
    <w:rPr>
      <w:color w:val="954F72"/>
      <w:u w:val="single"/>
    </w:rPr>
  </w:style>
  <w:style w:type="character" w:customStyle="1" w:styleId="TitelZchn">
    <w:name w:val="Titel Zchn"/>
    <w:link w:val="Titel"/>
    <w:rsid w:val="007C28B0"/>
    <w:rPr>
      <w:rFonts w:ascii="Arial" w:hAnsi="Arial"/>
      <w:sz w:val="40"/>
      <w:lang w:eastAsia="en-US"/>
    </w:rPr>
  </w:style>
  <w:style w:type="character" w:customStyle="1" w:styleId="berschrift1Zchn">
    <w:name w:val="Überschrift 1 Zchn"/>
    <w:link w:val="berschrift1"/>
    <w:rsid w:val="007D25D5"/>
    <w:rPr>
      <w:rFonts w:ascii="Arial" w:hAnsi="Arial" w:cs="Arial"/>
      <w:b/>
      <w:bCs/>
      <w:sz w:val="24"/>
      <w:szCs w:val="24"/>
      <w:lang w:eastAsia="ar-SA"/>
    </w:rPr>
  </w:style>
  <w:style w:type="character" w:customStyle="1" w:styleId="NichtaufgelsteErwhnung1">
    <w:name w:val="Nicht aufgelöste Erwähnung1"/>
    <w:uiPriority w:val="99"/>
    <w:semiHidden/>
    <w:unhideWhenUsed/>
    <w:rsid w:val="00A21DC3"/>
    <w:rPr>
      <w:color w:val="808080"/>
      <w:shd w:val="clear" w:color="auto" w:fill="E6E6E6"/>
    </w:rPr>
  </w:style>
  <w:style w:type="character" w:customStyle="1" w:styleId="carouselbildnachweis">
    <w:name w:val="carousel__bildnachweis"/>
    <w:rsid w:val="00AA00EC"/>
  </w:style>
  <w:style w:type="paragraph" w:styleId="StandardWeb">
    <w:name w:val="Normal (Web)"/>
    <w:basedOn w:val="Standard"/>
    <w:uiPriority w:val="99"/>
    <w:unhideWhenUsed/>
    <w:rsid w:val="00AA00EC"/>
    <w:pPr>
      <w:spacing w:before="100" w:beforeAutospacing="1" w:after="100" w:afterAutospacing="1"/>
    </w:pPr>
    <w:rPr>
      <w:lang w:eastAsia="de-DE"/>
    </w:rPr>
  </w:style>
  <w:style w:type="character" w:styleId="Hervorhebung">
    <w:name w:val="Emphasis"/>
    <w:uiPriority w:val="20"/>
    <w:qFormat/>
    <w:rsid w:val="00C12E39"/>
    <w:rPr>
      <w:i/>
      <w:iCs/>
    </w:rPr>
  </w:style>
  <w:style w:type="paragraph" w:styleId="Listenabsatz">
    <w:name w:val="List Paragraph"/>
    <w:basedOn w:val="Standard"/>
    <w:uiPriority w:val="34"/>
    <w:qFormat/>
    <w:rsid w:val="009701F2"/>
    <w:pPr>
      <w:spacing w:after="200" w:line="276" w:lineRule="auto"/>
      <w:ind w:left="720"/>
      <w:contextualSpacing/>
    </w:pPr>
    <w:rPr>
      <w:rFonts w:asciiTheme="minorHAnsi" w:eastAsiaTheme="minorHAnsi" w:hAnsiTheme="minorHAnsi" w:cstheme="minorBidi"/>
      <w:sz w:val="22"/>
      <w:szCs w:val="22"/>
      <w:lang w:eastAsia="en-US"/>
    </w:rPr>
  </w:style>
  <w:style w:type="paragraph" w:styleId="Untertitel">
    <w:name w:val="Subtitle"/>
    <w:basedOn w:val="Standard"/>
    <w:next w:val="Standard"/>
    <w:link w:val="UntertitelZchn"/>
    <w:qFormat/>
    <w:rsid w:val="00F0300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rsid w:val="00F03009"/>
    <w:rPr>
      <w:rFonts w:asciiTheme="minorHAnsi" w:eastAsiaTheme="minorEastAsia" w:hAnsiTheme="minorHAnsi" w:cstheme="minorBidi"/>
      <w:color w:val="5A5A5A" w:themeColor="text1" w:themeTint="A5"/>
      <w:spacing w:val="15"/>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3611">
      <w:bodyDiv w:val="1"/>
      <w:marLeft w:val="0"/>
      <w:marRight w:val="0"/>
      <w:marTop w:val="0"/>
      <w:marBottom w:val="0"/>
      <w:divBdr>
        <w:top w:val="none" w:sz="0" w:space="0" w:color="auto"/>
        <w:left w:val="none" w:sz="0" w:space="0" w:color="auto"/>
        <w:bottom w:val="none" w:sz="0" w:space="0" w:color="auto"/>
        <w:right w:val="none" w:sz="0" w:space="0" w:color="auto"/>
      </w:divBdr>
      <w:divsChild>
        <w:div w:id="1206479">
          <w:marLeft w:val="0"/>
          <w:marRight w:val="0"/>
          <w:marTop w:val="0"/>
          <w:marBottom w:val="0"/>
          <w:divBdr>
            <w:top w:val="none" w:sz="0" w:space="0" w:color="auto"/>
            <w:left w:val="none" w:sz="0" w:space="0" w:color="auto"/>
            <w:bottom w:val="none" w:sz="0" w:space="0" w:color="auto"/>
            <w:right w:val="none" w:sz="0" w:space="0" w:color="auto"/>
          </w:divBdr>
        </w:div>
        <w:div w:id="7174046">
          <w:marLeft w:val="0"/>
          <w:marRight w:val="0"/>
          <w:marTop w:val="0"/>
          <w:marBottom w:val="0"/>
          <w:divBdr>
            <w:top w:val="none" w:sz="0" w:space="0" w:color="auto"/>
            <w:left w:val="none" w:sz="0" w:space="0" w:color="auto"/>
            <w:bottom w:val="none" w:sz="0" w:space="0" w:color="auto"/>
            <w:right w:val="none" w:sz="0" w:space="0" w:color="auto"/>
          </w:divBdr>
        </w:div>
        <w:div w:id="55131910">
          <w:marLeft w:val="0"/>
          <w:marRight w:val="0"/>
          <w:marTop w:val="0"/>
          <w:marBottom w:val="0"/>
          <w:divBdr>
            <w:top w:val="none" w:sz="0" w:space="0" w:color="auto"/>
            <w:left w:val="none" w:sz="0" w:space="0" w:color="auto"/>
            <w:bottom w:val="none" w:sz="0" w:space="0" w:color="auto"/>
            <w:right w:val="none" w:sz="0" w:space="0" w:color="auto"/>
          </w:divBdr>
        </w:div>
        <w:div w:id="55663503">
          <w:marLeft w:val="0"/>
          <w:marRight w:val="0"/>
          <w:marTop w:val="0"/>
          <w:marBottom w:val="0"/>
          <w:divBdr>
            <w:top w:val="none" w:sz="0" w:space="0" w:color="auto"/>
            <w:left w:val="none" w:sz="0" w:space="0" w:color="auto"/>
            <w:bottom w:val="none" w:sz="0" w:space="0" w:color="auto"/>
            <w:right w:val="none" w:sz="0" w:space="0" w:color="auto"/>
          </w:divBdr>
        </w:div>
        <w:div w:id="57635336">
          <w:marLeft w:val="0"/>
          <w:marRight w:val="0"/>
          <w:marTop w:val="0"/>
          <w:marBottom w:val="0"/>
          <w:divBdr>
            <w:top w:val="none" w:sz="0" w:space="0" w:color="auto"/>
            <w:left w:val="none" w:sz="0" w:space="0" w:color="auto"/>
            <w:bottom w:val="none" w:sz="0" w:space="0" w:color="auto"/>
            <w:right w:val="none" w:sz="0" w:space="0" w:color="auto"/>
          </w:divBdr>
        </w:div>
        <w:div w:id="59402937">
          <w:marLeft w:val="0"/>
          <w:marRight w:val="0"/>
          <w:marTop w:val="0"/>
          <w:marBottom w:val="0"/>
          <w:divBdr>
            <w:top w:val="none" w:sz="0" w:space="0" w:color="auto"/>
            <w:left w:val="none" w:sz="0" w:space="0" w:color="auto"/>
            <w:bottom w:val="none" w:sz="0" w:space="0" w:color="auto"/>
            <w:right w:val="none" w:sz="0" w:space="0" w:color="auto"/>
          </w:divBdr>
        </w:div>
        <w:div w:id="108814597">
          <w:marLeft w:val="0"/>
          <w:marRight w:val="0"/>
          <w:marTop w:val="0"/>
          <w:marBottom w:val="0"/>
          <w:divBdr>
            <w:top w:val="none" w:sz="0" w:space="0" w:color="auto"/>
            <w:left w:val="none" w:sz="0" w:space="0" w:color="auto"/>
            <w:bottom w:val="none" w:sz="0" w:space="0" w:color="auto"/>
            <w:right w:val="none" w:sz="0" w:space="0" w:color="auto"/>
          </w:divBdr>
        </w:div>
        <w:div w:id="161942478">
          <w:marLeft w:val="0"/>
          <w:marRight w:val="0"/>
          <w:marTop w:val="0"/>
          <w:marBottom w:val="0"/>
          <w:divBdr>
            <w:top w:val="none" w:sz="0" w:space="0" w:color="auto"/>
            <w:left w:val="none" w:sz="0" w:space="0" w:color="auto"/>
            <w:bottom w:val="none" w:sz="0" w:space="0" w:color="auto"/>
            <w:right w:val="none" w:sz="0" w:space="0" w:color="auto"/>
          </w:divBdr>
        </w:div>
        <w:div w:id="163328383">
          <w:marLeft w:val="0"/>
          <w:marRight w:val="0"/>
          <w:marTop w:val="0"/>
          <w:marBottom w:val="0"/>
          <w:divBdr>
            <w:top w:val="none" w:sz="0" w:space="0" w:color="auto"/>
            <w:left w:val="none" w:sz="0" w:space="0" w:color="auto"/>
            <w:bottom w:val="none" w:sz="0" w:space="0" w:color="auto"/>
            <w:right w:val="none" w:sz="0" w:space="0" w:color="auto"/>
          </w:divBdr>
        </w:div>
        <w:div w:id="291905048">
          <w:marLeft w:val="0"/>
          <w:marRight w:val="0"/>
          <w:marTop w:val="0"/>
          <w:marBottom w:val="0"/>
          <w:divBdr>
            <w:top w:val="none" w:sz="0" w:space="0" w:color="auto"/>
            <w:left w:val="none" w:sz="0" w:space="0" w:color="auto"/>
            <w:bottom w:val="none" w:sz="0" w:space="0" w:color="auto"/>
            <w:right w:val="none" w:sz="0" w:space="0" w:color="auto"/>
          </w:divBdr>
        </w:div>
        <w:div w:id="320013340">
          <w:marLeft w:val="0"/>
          <w:marRight w:val="0"/>
          <w:marTop w:val="0"/>
          <w:marBottom w:val="0"/>
          <w:divBdr>
            <w:top w:val="none" w:sz="0" w:space="0" w:color="auto"/>
            <w:left w:val="none" w:sz="0" w:space="0" w:color="auto"/>
            <w:bottom w:val="none" w:sz="0" w:space="0" w:color="auto"/>
            <w:right w:val="none" w:sz="0" w:space="0" w:color="auto"/>
          </w:divBdr>
        </w:div>
        <w:div w:id="397825411">
          <w:marLeft w:val="0"/>
          <w:marRight w:val="0"/>
          <w:marTop w:val="0"/>
          <w:marBottom w:val="0"/>
          <w:divBdr>
            <w:top w:val="none" w:sz="0" w:space="0" w:color="auto"/>
            <w:left w:val="none" w:sz="0" w:space="0" w:color="auto"/>
            <w:bottom w:val="none" w:sz="0" w:space="0" w:color="auto"/>
            <w:right w:val="none" w:sz="0" w:space="0" w:color="auto"/>
          </w:divBdr>
        </w:div>
        <w:div w:id="438722975">
          <w:marLeft w:val="0"/>
          <w:marRight w:val="0"/>
          <w:marTop w:val="0"/>
          <w:marBottom w:val="0"/>
          <w:divBdr>
            <w:top w:val="none" w:sz="0" w:space="0" w:color="auto"/>
            <w:left w:val="none" w:sz="0" w:space="0" w:color="auto"/>
            <w:bottom w:val="none" w:sz="0" w:space="0" w:color="auto"/>
            <w:right w:val="none" w:sz="0" w:space="0" w:color="auto"/>
          </w:divBdr>
        </w:div>
        <w:div w:id="454786619">
          <w:marLeft w:val="0"/>
          <w:marRight w:val="0"/>
          <w:marTop w:val="0"/>
          <w:marBottom w:val="0"/>
          <w:divBdr>
            <w:top w:val="none" w:sz="0" w:space="0" w:color="auto"/>
            <w:left w:val="none" w:sz="0" w:space="0" w:color="auto"/>
            <w:bottom w:val="none" w:sz="0" w:space="0" w:color="auto"/>
            <w:right w:val="none" w:sz="0" w:space="0" w:color="auto"/>
          </w:divBdr>
        </w:div>
        <w:div w:id="481851869">
          <w:marLeft w:val="0"/>
          <w:marRight w:val="0"/>
          <w:marTop w:val="0"/>
          <w:marBottom w:val="0"/>
          <w:divBdr>
            <w:top w:val="none" w:sz="0" w:space="0" w:color="auto"/>
            <w:left w:val="none" w:sz="0" w:space="0" w:color="auto"/>
            <w:bottom w:val="none" w:sz="0" w:space="0" w:color="auto"/>
            <w:right w:val="none" w:sz="0" w:space="0" w:color="auto"/>
          </w:divBdr>
        </w:div>
        <w:div w:id="555120494">
          <w:marLeft w:val="0"/>
          <w:marRight w:val="0"/>
          <w:marTop w:val="0"/>
          <w:marBottom w:val="0"/>
          <w:divBdr>
            <w:top w:val="none" w:sz="0" w:space="0" w:color="auto"/>
            <w:left w:val="none" w:sz="0" w:space="0" w:color="auto"/>
            <w:bottom w:val="none" w:sz="0" w:space="0" w:color="auto"/>
            <w:right w:val="none" w:sz="0" w:space="0" w:color="auto"/>
          </w:divBdr>
        </w:div>
        <w:div w:id="573665124">
          <w:marLeft w:val="0"/>
          <w:marRight w:val="0"/>
          <w:marTop w:val="0"/>
          <w:marBottom w:val="0"/>
          <w:divBdr>
            <w:top w:val="none" w:sz="0" w:space="0" w:color="auto"/>
            <w:left w:val="none" w:sz="0" w:space="0" w:color="auto"/>
            <w:bottom w:val="none" w:sz="0" w:space="0" w:color="auto"/>
            <w:right w:val="none" w:sz="0" w:space="0" w:color="auto"/>
          </w:divBdr>
        </w:div>
        <w:div w:id="598568576">
          <w:marLeft w:val="0"/>
          <w:marRight w:val="0"/>
          <w:marTop w:val="0"/>
          <w:marBottom w:val="0"/>
          <w:divBdr>
            <w:top w:val="none" w:sz="0" w:space="0" w:color="auto"/>
            <w:left w:val="none" w:sz="0" w:space="0" w:color="auto"/>
            <w:bottom w:val="none" w:sz="0" w:space="0" w:color="auto"/>
            <w:right w:val="none" w:sz="0" w:space="0" w:color="auto"/>
          </w:divBdr>
        </w:div>
        <w:div w:id="609899839">
          <w:marLeft w:val="0"/>
          <w:marRight w:val="0"/>
          <w:marTop w:val="0"/>
          <w:marBottom w:val="0"/>
          <w:divBdr>
            <w:top w:val="none" w:sz="0" w:space="0" w:color="auto"/>
            <w:left w:val="none" w:sz="0" w:space="0" w:color="auto"/>
            <w:bottom w:val="none" w:sz="0" w:space="0" w:color="auto"/>
            <w:right w:val="none" w:sz="0" w:space="0" w:color="auto"/>
          </w:divBdr>
        </w:div>
        <w:div w:id="636566091">
          <w:marLeft w:val="0"/>
          <w:marRight w:val="0"/>
          <w:marTop w:val="0"/>
          <w:marBottom w:val="0"/>
          <w:divBdr>
            <w:top w:val="none" w:sz="0" w:space="0" w:color="auto"/>
            <w:left w:val="none" w:sz="0" w:space="0" w:color="auto"/>
            <w:bottom w:val="none" w:sz="0" w:space="0" w:color="auto"/>
            <w:right w:val="none" w:sz="0" w:space="0" w:color="auto"/>
          </w:divBdr>
        </w:div>
        <w:div w:id="656953429">
          <w:marLeft w:val="0"/>
          <w:marRight w:val="0"/>
          <w:marTop w:val="0"/>
          <w:marBottom w:val="0"/>
          <w:divBdr>
            <w:top w:val="none" w:sz="0" w:space="0" w:color="auto"/>
            <w:left w:val="none" w:sz="0" w:space="0" w:color="auto"/>
            <w:bottom w:val="none" w:sz="0" w:space="0" w:color="auto"/>
            <w:right w:val="none" w:sz="0" w:space="0" w:color="auto"/>
          </w:divBdr>
        </w:div>
        <w:div w:id="835266863">
          <w:marLeft w:val="0"/>
          <w:marRight w:val="0"/>
          <w:marTop w:val="0"/>
          <w:marBottom w:val="0"/>
          <w:divBdr>
            <w:top w:val="none" w:sz="0" w:space="0" w:color="auto"/>
            <w:left w:val="none" w:sz="0" w:space="0" w:color="auto"/>
            <w:bottom w:val="none" w:sz="0" w:space="0" w:color="auto"/>
            <w:right w:val="none" w:sz="0" w:space="0" w:color="auto"/>
          </w:divBdr>
        </w:div>
        <w:div w:id="861477283">
          <w:marLeft w:val="0"/>
          <w:marRight w:val="0"/>
          <w:marTop w:val="0"/>
          <w:marBottom w:val="0"/>
          <w:divBdr>
            <w:top w:val="none" w:sz="0" w:space="0" w:color="auto"/>
            <w:left w:val="none" w:sz="0" w:space="0" w:color="auto"/>
            <w:bottom w:val="none" w:sz="0" w:space="0" w:color="auto"/>
            <w:right w:val="none" w:sz="0" w:space="0" w:color="auto"/>
          </w:divBdr>
        </w:div>
        <w:div w:id="888616116">
          <w:marLeft w:val="0"/>
          <w:marRight w:val="0"/>
          <w:marTop w:val="0"/>
          <w:marBottom w:val="0"/>
          <w:divBdr>
            <w:top w:val="none" w:sz="0" w:space="0" w:color="auto"/>
            <w:left w:val="none" w:sz="0" w:space="0" w:color="auto"/>
            <w:bottom w:val="none" w:sz="0" w:space="0" w:color="auto"/>
            <w:right w:val="none" w:sz="0" w:space="0" w:color="auto"/>
          </w:divBdr>
        </w:div>
        <w:div w:id="920480322">
          <w:marLeft w:val="0"/>
          <w:marRight w:val="0"/>
          <w:marTop w:val="0"/>
          <w:marBottom w:val="0"/>
          <w:divBdr>
            <w:top w:val="none" w:sz="0" w:space="0" w:color="auto"/>
            <w:left w:val="none" w:sz="0" w:space="0" w:color="auto"/>
            <w:bottom w:val="none" w:sz="0" w:space="0" w:color="auto"/>
            <w:right w:val="none" w:sz="0" w:space="0" w:color="auto"/>
          </w:divBdr>
        </w:div>
        <w:div w:id="923417457">
          <w:marLeft w:val="0"/>
          <w:marRight w:val="0"/>
          <w:marTop w:val="0"/>
          <w:marBottom w:val="0"/>
          <w:divBdr>
            <w:top w:val="none" w:sz="0" w:space="0" w:color="auto"/>
            <w:left w:val="none" w:sz="0" w:space="0" w:color="auto"/>
            <w:bottom w:val="none" w:sz="0" w:space="0" w:color="auto"/>
            <w:right w:val="none" w:sz="0" w:space="0" w:color="auto"/>
          </w:divBdr>
        </w:div>
        <w:div w:id="1035278482">
          <w:marLeft w:val="0"/>
          <w:marRight w:val="0"/>
          <w:marTop w:val="0"/>
          <w:marBottom w:val="0"/>
          <w:divBdr>
            <w:top w:val="none" w:sz="0" w:space="0" w:color="auto"/>
            <w:left w:val="none" w:sz="0" w:space="0" w:color="auto"/>
            <w:bottom w:val="none" w:sz="0" w:space="0" w:color="auto"/>
            <w:right w:val="none" w:sz="0" w:space="0" w:color="auto"/>
          </w:divBdr>
        </w:div>
        <w:div w:id="1059012825">
          <w:marLeft w:val="0"/>
          <w:marRight w:val="0"/>
          <w:marTop w:val="0"/>
          <w:marBottom w:val="0"/>
          <w:divBdr>
            <w:top w:val="none" w:sz="0" w:space="0" w:color="auto"/>
            <w:left w:val="none" w:sz="0" w:space="0" w:color="auto"/>
            <w:bottom w:val="none" w:sz="0" w:space="0" w:color="auto"/>
            <w:right w:val="none" w:sz="0" w:space="0" w:color="auto"/>
          </w:divBdr>
        </w:div>
        <w:div w:id="1066682422">
          <w:marLeft w:val="0"/>
          <w:marRight w:val="0"/>
          <w:marTop w:val="0"/>
          <w:marBottom w:val="0"/>
          <w:divBdr>
            <w:top w:val="none" w:sz="0" w:space="0" w:color="auto"/>
            <w:left w:val="none" w:sz="0" w:space="0" w:color="auto"/>
            <w:bottom w:val="none" w:sz="0" w:space="0" w:color="auto"/>
            <w:right w:val="none" w:sz="0" w:space="0" w:color="auto"/>
          </w:divBdr>
        </w:div>
        <w:div w:id="1149709626">
          <w:marLeft w:val="0"/>
          <w:marRight w:val="0"/>
          <w:marTop w:val="0"/>
          <w:marBottom w:val="0"/>
          <w:divBdr>
            <w:top w:val="none" w:sz="0" w:space="0" w:color="auto"/>
            <w:left w:val="none" w:sz="0" w:space="0" w:color="auto"/>
            <w:bottom w:val="none" w:sz="0" w:space="0" w:color="auto"/>
            <w:right w:val="none" w:sz="0" w:space="0" w:color="auto"/>
          </w:divBdr>
        </w:div>
        <w:div w:id="1185286529">
          <w:marLeft w:val="0"/>
          <w:marRight w:val="0"/>
          <w:marTop w:val="0"/>
          <w:marBottom w:val="0"/>
          <w:divBdr>
            <w:top w:val="none" w:sz="0" w:space="0" w:color="auto"/>
            <w:left w:val="none" w:sz="0" w:space="0" w:color="auto"/>
            <w:bottom w:val="none" w:sz="0" w:space="0" w:color="auto"/>
            <w:right w:val="none" w:sz="0" w:space="0" w:color="auto"/>
          </w:divBdr>
        </w:div>
        <w:div w:id="1190025363">
          <w:marLeft w:val="0"/>
          <w:marRight w:val="0"/>
          <w:marTop w:val="0"/>
          <w:marBottom w:val="0"/>
          <w:divBdr>
            <w:top w:val="none" w:sz="0" w:space="0" w:color="auto"/>
            <w:left w:val="none" w:sz="0" w:space="0" w:color="auto"/>
            <w:bottom w:val="none" w:sz="0" w:space="0" w:color="auto"/>
            <w:right w:val="none" w:sz="0" w:space="0" w:color="auto"/>
          </w:divBdr>
        </w:div>
        <w:div w:id="1344357134">
          <w:marLeft w:val="0"/>
          <w:marRight w:val="0"/>
          <w:marTop w:val="0"/>
          <w:marBottom w:val="0"/>
          <w:divBdr>
            <w:top w:val="none" w:sz="0" w:space="0" w:color="auto"/>
            <w:left w:val="none" w:sz="0" w:space="0" w:color="auto"/>
            <w:bottom w:val="none" w:sz="0" w:space="0" w:color="auto"/>
            <w:right w:val="none" w:sz="0" w:space="0" w:color="auto"/>
          </w:divBdr>
        </w:div>
        <w:div w:id="1367221635">
          <w:marLeft w:val="0"/>
          <w:marRight w:val="0"/>
          <w:marTop w:val="0"/>
          <w:marBottom w:val="0"/>
          <w:divBdr>
            <w:top w:val="none" w:sz="0" w:space="0" w:color="auto"/>
            <w:left w:val="none" w:sz="0" w:space="0" w:color="auto"/>
            <w:bottom w:val="none" w:sz="0" w:space="0" w:color="auto"/>
            <w:right w:val="none" w:sz="0" w:space="0" w:color="auto"/>
          </w:divBdr>
        </w:div>
        <w:div w:id="1536385513">
          <w:marLeft w:val="0"/>
          <w:marRight w:val="0"/>
          <w:marTop w:val="0"/>
          <w:marBottom w:val="0"/>
          <w:divBdr>
            <w:top w:val="none" w:sz="0" w:space="0" w:color="auto"/>
            <w:left w:val="none" w:sz="0" w:space="0" w:color="auto"/>
            <w:bottom w:val="none" w:sz="0" w:space="0" w:color="auto"/>
            <w:right w:val="none" w:sz="0" w:space="0" w:color="auto"/>
          </w:divBdr>
        </w:div>
        <w:div w:id="1542327662">
          <w:marLeft w:val="0"/>
          <w:marRight w:val="0"/>
          <w:marTop w:val="0"/>
          <w:marBottom w:val="0"/>
          <w:divBdr>
            <w:top w:val="none" w:sz="0" w:space="0" w:color="auto"/>
            <w:left w:val="none" w:sz="0" w:space="0" w:color="auto"/>
            <w:bottom w:val="none" w:sz="0" w:space="0" w:color="auto"/>
            <w:right w:val="none" w:sz="0" w:space="0" w:color="auto"/>
          </w:divBdr>
        </w:div>
        <w:div w:id="1573586287">
          <w:marLeft w:val="0"/>
          <w:marRight w:val="0"/>
          <w:marTop w:val="0"/>
          <w:marBottom w:val="0"/>
          <w:divBdr>
            <w:top w:val="none" w:sz="0" w:space="0" w:color="auto"/>
            <w:left w:val="none" w:sz="0" w:space="0" w:color="auto"/>
            <w:bottom w:val="none" w:sz="0" w:space="0" w:color="auto"/>
            <w:right w:val="none" w:sz="0" w:space="0" w:color="auto"/>
          </w:divBdr>
        </w:div>
        <w:div w:id="1671255624">
          <w:marLeft w:val="0"/>
          <w:marRight w:val="0"/>
          <w:marTop w:val="0"/>
          <w:marBottom w:val="0"/>
          <w:divBdr>
            <w:top w:val="none" w:sz="0" w:space="0" w:color="auto"/>
            <w:left w:val="none" w:sz="0" w:space="0" w:color="auto"/>
            <w:bottom w:val="none" w:sz="0" w:space="0" w:color="auto"/>
            <w:right w:val="none" w:sz="0" w:space="0" w:color="auto"/>
          </w:divBdr>
        </w:div>
        <w:div w:id="1682583102">
          <w:marLeft w:val="0"/>
          <w:marRight w:val="0"/>
          <w:marTop w:val="0"/>
          <w:marBottom w:val="0"/>
          <w:divBdr>
            <w:top w:val="none" w:sz="0" w:space="0" w:color="auto"/>
            <w:left w:val="none" w:sz="0" w:space="0" w:color="auto"/>
            <w:bottom w:val="none" w:sz="0" w:space="0" w:color="auto"/>
            <w:right w:val="none" w:sz="0" w:space="0" w:color="auto"/>
          </w:divBdr>
        </w:div>
        <w:div w:id="1686978986">
          <w:marLeft w:val="0"/>
          <w:marRight w:val="0"/>
          <w:marTop w:val="0"/>
          <w:marBottom w:val="0"/>
          <w:divBdr>
            <w:top w:val="none" w:sz="0" w:space="0" w:color="auto"/>
            <w:left w:val="none" w:sz="0" w:space="0" w:color="auto"/>
            <w:bottom w:val="none" w:sz="0" w:space="0" w:color="auto"/>
            <w:right w:val="none" w:sz="0" w:space="0" w:color="auto"/>
          </w:divBdr>
        </w:div>
        <w:div w:id="1713573034">
          <w:marLeft w:val="0"/>
          <w:marRight w:val="0"/>
          <w:marTop w:val="0"/>
          <w:marBottom w:val="0"/>
          <w:divBdr>
            <w:top w:val="none" w:sz="0" w:space="0" w:color="auto"/>
            <w:left w:val="none" w:sz="0" w:space="0" w:color="auto"/>
            <w:bottom w:val="none" w:sz="0" w:space="0" w:color="auto"/>
            <w:right w:val="none" w:sz="0" w:space="0" w:color="auto"/>
          </w:divBdr>
        </w:div>
        <w:div w:id="1816025098">
          <w:marLeft w:val="0"/>
          <w:marRight w:val="0"/>
          <w:marTop w:val="0"/>
          <w:marBottom w:val="0"/>
          <w:divBdr>
            <w:top w:val="none" w:sz="0" w:space="0" w:color="auto"/>
            <w:left w:val="none" w:sz="0" w:space="0" w:color="auto"/>
            <w:bottom w:val="none" w:sz="0" w:space="0" w:color="auto"/>
            <w:right w:val="none" w:sz="0" w:space="0" w:color="auto"/>
          </w:divBdr>
        </w:div>
        <w:div w:id="1829439153">
          <w:marLeft w:val="0"/>
          <w:marRight w:val="0"/>
          <w:marTop w:val="0"/>
          <w:marBottom w:val="0"/>
          <w:divBdr>
            <w:top w:val="none" w:sz="0" w:space="0" w:color="auto"/>
            <w:left w:val="none" w:sz="0" w:space="0" w:color="auto"/>
            <w:bottom w:val="none" w:sz="0" w:space="0" w:color="auto"/>
            <w:right w:val="none" w:sz="0" w:space="0" w:color="auto"/>
          </w:divBdr>
        </w:div>
        <w:div w:id="1922519513">
          <w:marLeft w:val="0"/>
          <w:marRight w:val="0"/>
          <w:marTop w:val="0"/>
          <w:marBottom w:val="0"/>
          <w:divBdr>
            <w:top w:val="none" w:sz="0" w:space="0" w:color="auto"/>
            <w:left w:val="none" w:sz="0" w:space="0" w:color="auto"/>
            <w:bottom w:val="none" w:sz="0" w:space="0" w:color="auto"/>
            <w:right w:val="none" w:sz="0" w:space="0" w:color="auto"/>
          </w:divBdr>
        </w:div>
        <w:div w:id="1928611681">
          <w:marLeft w:val="0"/>
          <w:marRight w:val="0"/>
          <w:marTop w:val="0"/>
          <w:marBottom w:val="0"/>
          <w:divBdr>
            <w:top w:val="none" w:sz="0" w:space="0" w:color="auto"/>
            <w:left w:val="none" w:sz="0" w:space="0" w:color="auto"/>
            <w:bottom w:val="none" w:sz="0" w:space="0" w:color="auto"/>
            <w:right w:val="none" w:sz="0" w:space="0" w:color="auto"/>
          </w:divBdr>
        </w:div>
      </w:divsChild>
    </w:div>
    <w:div w:id="267586179">
      <w:bodyDiv w:val="1"/>
      <w:marLeft w:val="0"/>
      <w:marRight w:val="0"/>
      <w:marTop w:val="0"/>
      <w:marBottom w:val="0"/>
      <w:divBdr>
        <w:top w:val="none" w:sz="0" w:space="0" w:color="auto"/>
        <w:left w:val="none" w:sz="0" w:space="0" w:color="auto"/>
        <w:bottom w:val="none" w:sz="0" w:space="0" w:color="auto"/>
        <w:right w:val="none" w:sz="0" w:space="0" w:color="auto"/>
      </w:divBdr>
      <w:divsChild>
        <w:div w:id="197476655">
          <w:marLeft w:val="0"/>
          <w:marRight w:val="0"/>
          <w:marTop w:val="0"/>
          <w:marBottom w:val="0"/>
          <w:divBdr>
            <w:top w:val="none" w:sz="0" w:space="0" w:color="auto"/>
            <w:left w:val="none" w:sz="0" w:space="0" w:color="auto"/>
            <w:bottom w:val="none" w:sz="0" w:space="0" w:color="auto"/>
            <w:right w:val="none" w:sz="0" w:space="0" w:color="auto"/>
          </w:divBdr>
        </w:div>
        <w:div w:id="612715855">
          <w:marLeft w:val="0"/>
          <w:marRight w:val="0"/>
          <w:marTop w:val="0"/>
          <w:marBottom w:val="0"/>
          <w:divBdr>
            <w:top w:val="none" w:sz="0" w:space="0" w:color="auto"/>
            <w:left w:val="none" w:sz="0" w:space="0" w:color="auto"/>
            <w:bottom w:val="none" w:sz="0" w:space="0" w:color="auto"/>
            <w:right w:val="none" w:sz="0" w:space="0" w:color="auto"/>
          </w:divBdr>
        </w:div>
        <w:div w:id="1068767651">
          <w:marLeft w:val="0"/>
          <w:marRight w:val="0"/>
          <w:marTop w:val="0"/>
          <w:marBottom w:val="0"/>
          <w:divBdr>
            <w:top w:val="none" w:sz="0" w:space="0" w:color="auto"/>
            <w:left w:val="none" w:sz="0" w:space="0" w:color="auto"/>
            <w:bottom w:val="none" w:sz="0" w:space="0" w:color="auto"/>
            <w:right w:val="none" w:sz="0" w:space="0" w:color="auto"/>
          </w:divBdr>
        </w:div>
        <w:div w:id="1126243829">
          <w:marLeft w:val="0"/>
          <w:marRight w:val="0"/>
          <w:marTop w:val="0"/>
          <w:marBottom w:val="0"/>
          <w:divBdr>
            <w:top w:val="none" w:sz="0" w:space="0" w:color="auto"/>
            <w:left w:val="none" w:sz="0" w:space="0" w:color="auto"/>
            <w:bottom w:val="none" w:sz="0" w:space="0" w:color="auto"/>
            <w:right w:val="none" w:sz="0" w:space="0" w:color="auto"/>
          </w:divBdr>
        </w:div>
        <w:div w:id="1128008633">
          <w:marLeft w:val="0"/>
          <w:marRight w:val="0"/>
          <w:marTop w:val="0"/>
          <w:marBottom w:val="0"/>
          <w:divBdr>
            <w:top w:val="none" w:sz="0" w:space="0" w:color="auto"/>
            <w:left w:val="none" w:sz="0" w:space="0" w:color="auto"/>
            <w:bottom w:val="none" w:sz="0" w:space="0" w:color="auto"/>
            <w:right w:val="none" w:sz="0" w:space="0" w:color="auto"/>
          </w:divBdr>
        </w:div>
        <w:div w:id="1386754080">
          <w:marLeft w:val="0"/>
          <w:marRight w:val="0"/>
          <w:marTop w:val="0"/>
          <w:marBottom w:val="0"/>
          <w:divBdr>
            <w:top w:val="none" w:sz="0" w:space="0" w:color="auto"/>
            <w:left w:val="none" w:sz="0" w:space="0" w:color="auto"/>
            <w:bottom w:val="none" w:sz="0" w:space="0" w:color="auto"/>
            <w:right w:val="none" w:sz="0" w:space="0" w:color="auto"/>
          </w:divBdr>
        </w:div>
        <w:div w:id="1441561830">
          <w:marLeft w:val="0"/>
          <w:marRight w:val="0"/>
          <w:marTop w:val="0"/>
          <w:marBottom w:val="0"/>
          <w:divBdr>
            <w:top w:val="none" w:sz="0" w:space="0" w:color="auto"/>
            <w:left w:val="none" w:sz="0" w:space="0" w:color="auto"/>
            <w:bottom w:val="none" w:sz="0" w:space="0" w:color="auto"/>
            <w:right w:val="none" w:sz="0" w:space="0" w:color="auto"/>
          </w:divBdr>
        </w:div>
        <w:div w:id="1983537656">
          <w:marLeft w:val="0"/>
          <w:marRight w:val="0"/>
          <w:marTop w:val="0"/>
          <w:marBottom w:val="0"/>
          <w:divBdr>
            <w:top w:val="none" w:sz="0" w:space="0" w:color="auto"/>
            <w:left w:val="none" w:sz="0" w:space="0" w:color="auto"/>
            <w:bottom w:val="none" w:sz="0" w:space="0" w:color="auto"/>
            <w:right w:val="none" w:sz="0" w:space="0" w:color="auto"/>
          </w:divBdr>
        </w:div>
        <w:div w:id="2081752147">
          <w:marLeft w:val="0"/>
          <w:marRight w:val="0"/>
          <w:marTop w:val="0"/>
          <w:marBottom w:val="0"/>
          <w:divBdr>
            <w:top w:val="none" w:sz="0" w:space="0" w:color="auto"/>
            <w:left w:val="none" w:sz="0" w:space="0" w:color="auto"/>
            <w:bottom w:val="none" w:sz="0" w:space="0" w:color="auto"/>
            <w:right w:val="none" w:sz="0" w:space="0" w:color="auto"/>
          </w:divBdr>
        </w:div>
        <w:div w:id="2126074397">
          <w:marLeft w:val="0"/>
          <w:marRight w:val="0"/>
          <w:marTop w:val="0"/>
          <w:marBottom w:val="0"/>
          <w:divBdr>
            <w:top w:val="none" w:sz="0" w:space="0" w:color="auto"/>
            <w:left w:val="none" w:sz="0" w:space="0" w:color="auto"/>
            <w:bottom w:val="none" w:sz="0" w:space="0" w:color="auto"/>
            <w:right w:val="none" w:sz="0" w:space="0" w:color="auto"/>
          </w:divBdr>
        </w:div>
      </w:divsChild>
    </w:div>
    <w:div w:id="307049716">
      <w:bodyDiv w:val="1"/>
      <w:marLeft w:val="0"/>
      <w:marRight w:val="0"/>
      <w:marTop w:val="0"/>
      <w:marBottom w:val="0"/>
      <w:divBdr>
        <w:top w:val="none" w:sz="0" w:space="0" w:color="auto"/>
        <w:left w:val="none" w:sz="0" w:space="0" w:color="auto"/>
        <w:bottom w:val="none" w:sz="0" w:space="0" w:color="auto"/>
        <w:right w:val="none" w:sz="0" w:space="0" w:color="auto"/>
      </w:divBdr>
      <w:divsChild>
        <w:div w:id="372274406">
          <w:marLeft w:val="0"/>
          <w:marRight w:val="0"/>
          <w:marTop w:val="0"/>
          <w:marBottom w:val="0"/>
          <w:divBdr>
            <w:top w:val="none" w:sz="0" w:space="0" w:color="auto"/>
            <w:left w:val="none" w:sz="0" w:space="0" w:color="auto"/>
            <w:bottom w:val="none" w:sz="0" w:space="0" w:color="auto"/>
            <w:right w:val="none" w:sz="0" w:space="0" w:color="auto"/>
          </w:divBdr>
        </w:div>
        <w:div w:id="524101330">
          <w:marLeft w:val="0"/>
          <w:marRight w:val="0"/>
          <w:marTop w:val="0"/>
          <w:marBottom w:val="0"/>
          <w:divBdr>
            <w:top w:val="none" w:sz="0" w:space="0" w:color="auto"/>
            <w:left w:val="none" w:sz="0" w:space="0" w:color="auto"/>
            <w:bottom w:val="none" w:sz="0" w:space="0" w:color="auto"/>
            <w:right w:val="none" w:sz="0" w:space="0" w:color="auto"/>
          </w:divBdr>
        </w:div>
        <w:div w:id="1377974186">
          <w:marLeft w:val="0"/>
          <w:marRight w:val="0"/>
          <w:marTop w:val="0"/>
          <w:marBottom w:val="0"/>
          <w:divBdr>
            <w:top w:val="none" w:sz="0" w:space="0" w:color="auto"/>
            <w:left w:val="none" w:sz="0" w:space="0" w:color="auto"/>
            <w:bottom w:val="none" w:sz="0" w:space="0" w:color="auto"/>
            <w:right w:val="none" w:sz="0" w:space="0" w:color="auto"/>
          </w:divBdr>
        </w:div>
        <w:div w:id="1417703312">
          <w:marLeft w:val="0"/>
          <w:marRight w:val="0"/>
          <w:marTop w:val="0"/>
          <w:marBottom w:val="0"/>
          <w:divBdr>
            <w:top w:val="none" w:sz="0" w:space="0" w:color="auto"/>
            <w:left w:val="none" w:sz="0" w:space="0" w:color="auto"/>
            <w:bottom w:val="none" w:sz="0" w:space="0" w:color="auto"/>
            <w:right w:val="none" w:sz="0" w:space="0" w:color="auto"/>
          </w:divBdr>
        </w:div>
      </w:divsChild>
    </w:div>
    <w:div w:id="398483522">
      <w:bodyDiv w:val="1"/>
      <w:marLeft w:val="0"/>
      <w:marRight w:val="0"/>
      <w:marTop w:val="0"/>
      <w:marBottom w:val="0"/>
      <w:divBdr>
        <w:top w:val="none" w:sz="0" w:space="0" w:color="auto"/>
        <w:left w:val="none" w:sz="0" w:space="0" w:color="auto"/>
        <w:bottom w:val="none" w:sz="0" w:space="0" w:color="auto"/>
        <w:right w:val="none" w:sz="0" w:space="0" w:color="auto"/>
      </w:divBdr>
      <w:divsChild>
        <w:div w:id="506752490">
          <w:marLeft w:val="0"/>
          <w:marRight w:val="0"/>
          <w:marTop w:val="0"/>
          <w:marBottom w:val="0"/>
          <w:divBdr>
            <w:top w:val="none" w:sz="0" w:space="0" w:color="auto"/>
            <w:left w:val="none" w:sz="0" w:space="0" w:color="auto"/>
            <w:bottom w:val="none" w:sz="0" w:space="0" w:color="auto"/>
            <w:right w:val="none" w:sz="0" w:space="0" w:color="auto"/>
          </w:divBdr>
        </w:div>
        <w:div w:id="1287663133">
          <w:marLeft w:val="0"/>
          <w:marRight w:val="0"/>
          <w:marTop w:val="0"/>
          <w:marBottom w:val="0"/>
          <w:divBdr>
            <w:top w:val="none" w:sz="0" w:space="0" w:color="auto"/>
            <w:left w:val="none" w:sz="0" w:space="0" w:color="auto"/>
            <w:bottom w:val="none" w:sz="0" w:space="0" w:color="auto"/>
            <w:right w:val="none" w:sz="0" w:space="0" w:color="auto"/>
          </w:divBdr>
        </w:div>
        <w:div w:id="1611623742">
          <w:marLeft w:val="0"/>
          <w:marRight w:val="0"/>
          <w:marTop w:val="0"/>
          <w:marBottom w:val="0"/>
          <w:divBdr>
            <w:top w:val="none" w:sz="0" w:space="0" w:color="auto"/>
            <w:left w:val="none" w:sz="0" w:space="0" w:color="auto"/>
            <w:bottom w:val="none" w:sz="0" w:space="0" w:color="auto"/>
            <w:right w:val="none" w:sz="0" w:space="0" w:color="auto"/>
          </w:divBdr>
        </w:div>
      </w:divsChild>
    </w:div>
    <w:div w:id="425930768">
      <w:bodyDiv w:val="1"/>
      <w:marLeft w:val="0"/>
      <w:marRight w:val="0"/>
      <w:marTop w:val="0"/>
      <w:marBottom w:val="0"/>
      <w:divBdr>
        <w:top w:val="none" w:sz="0" w:space="0" w:color="auto"/>
        <w:left w:val="none" w:sz="0" w:space="0" w:color="auto"/>
        <w:bottom w:val="none" w:sz="0" w:space="0" w:color="auto"/>
        <w:right w:val="none" w:sz="0" w:space="0" w:color="auto"/>
      </w:divBdr>
      <w:divsChild>
        <w:div w:id="375008650">
          <w:marLeft w:val="0"/>
          <w:marRight w:val="0"/>
          <w:marTop w:val="0"/>
          <w:marBottom w:val="0"/>
          <w:divBdr>
            <w:top w:val="none" w:sz="0" w:space="0" w:color="auto"/>
            <w:left w:val="none" w:sz="0" w:space="0" w:color="auto"/>
            <w:bottom w:val="none" w:sz="0" w:space="0" w:color="auto"/>
            <w:right w:val="none" w:sz="0" w:space="0" w:color="auto"/>
          </w:divBdr>
        </w:div>
      </w:divsChild>
    </w:div>
    <w:div w:id="57351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3823">
          <w:marLeft w:val="0"/>
          <w:marRight w:val="0"/>
          <w:marTop w:val="0"/>
          <w:marBottom w:val="0"/>
          <w:divBdr>
            <w:top w:val="none" w:sz="0" w:space="0" w:color="auto"/>
            <w:left w:val="none" w:sz="0" w:space="0" w:color="auto"/>
            <w:bottom w:val="none" w:sz="0" w:space="0" w:color="auto"/>
            <w:right w:val="none" w:sz="0" w:space="0" w:color="auto"/>
          </w:divBdr>
        </w:div>
        <w:div w:id="509760749">
          <w:marLeft w:val="0"/>
          <w:marRight w:val="0"/>
          <w:marTop w:val="0"/>
          <w:marBottom w:val="0"/>
          <w:divBdr>
            <w:top w:val="none" w:sz="0" w:space="0" w:color="auto"/>
            <w:left w:val="none" w:sz="0" w:space="0" w:color="auto"/>
            <w:bottom w:val="none" w:sz="0" w:space="0" w:color="auto"/>
            <w:right w:val="none" w:sz="0" w:space="0" w:color="auto"/>
          </w:divBdr>
        </w:div>
        <w:div w:id="1258710291">
          <w:marLeft w:val="0"/>
          <w:marRight w:val="0"/>
          <w:marTop w:val="0"/>
          <w:marBottom w:val="0"/>
          <w:divBdr>
            <w:top w:val="none" w:sz="0" w:space="0" w:color="auto"/>
            <w:left w:val="none" w:sz="0" w:space="0" w:color="auto"/>
            <w:bottom w:val="none" w:sz="0" w:space="0" w:color="auto"/>
            <w:right w:val="none" w:sz="0" w:space="0" w:color="auto"/>
          </w:divBdr>
        </w:div>
        <w:div w:id="1706056641">
          <w:marLeft w:val="0"/>
          <w:marRight w:val="0"/>
          <w:marTop w:val="0"/>
          <w:marBottom w:val="0"/>
          <w:divBdr>
            <w:top w:val="none" w:sz="0" w:space="0" w:color="auto"/>
            <w:left w:val="none" w:sz="0" w:space="0" w:color="auto"/>
            <w:bottom w:val="none" w:sz="0" w:space="0" w:color="auto"/>
            <w:right w:val="none" w:sz="0" w:space="0" w:color="auto"/>
          </w:divBdr>
        </w:div>
      </w:divsChild>
    </w:div>
    <w:div w:id="782577550">
      <w:bodyDiv w:val="1"/>
      <w:marLeft w:val="0"/>
      <w:marRight w:val="0"/>
      <w:marTop w:val="0"/>
      <w:marBottom w:val="0"/>
      <w:divBdr>
        <w:top w:val="none" w:sz="0" w:space="0" w:color="auto"/>
        <w:left w:val="none" w:sz="0" w:space="0" w:color="auto"/>
        <w:bottom w:val="none" w:sz="0" w:space="0" w:color="auto"/>
        <w:right w:val="none" w:sz="0" w:space="0" w:color="auto"/>
      </w:divBdr>
      <w:divsChild>
        <w:div w:id="393744494">
          <w:marLeft w:val="0"/>
          <w:marRight w:val="0"/>
          <w:marTop w:val="0"/>
          <w:marBottom w:val="0"/>
          <w:divBdr>
            <w:top w:val="none" w:sz="0" w:space="0" w:color="auto"/>
            <w:left w:val="none" w:sz="0" w:space="0" w:color="auto"/>
            <w:bottom w:val="none" w:sz="0" w:space="0" w:color="auto"/>
            <w:right w:val="none" w:sz="0" w:space="0" w:color="auto"/>
          </w:divBdr>
        </w:div>
        <w:div w:id="440346197">
          <w:marLeft w:val="0"/>
          <w:marRight w:val="0"/>
          <w:marTop w:val="0"/>
          <w:marBottom w:val="0"/>
          <w:divBdr>
            <w:top w:val="none" w:sz="0" w:space="0" w:color="auto"/>
            <w:left w:val="none" w:sz="0" w:space="0" w:color="auto"/>
            <w:bottom w:val="none" w:sz="0" w:space="0" w:color="auto"/>
            <w:right w:val="none" w:sz="0" w:space="0" w:color="auto"/>
          </w:divBdr>
        </w:div>
        <w:div w:id="809369699">
          <w:marLeft w:val="0"/>
          <w:marRight w:val="0"/>
          <w:marTop w:val="0"/>
          <w:marBottom w:val="0"/>
          <w:divBdr>
            <w:top w:val="none" w:sz="0" w:space="0" w:color="auto"/>
            <w:left w:val="none" w:sz="0" w:space="0" w:color="auto"/>
            <w:bottom w:val="none" w:sz="0" w:space="0" w:color="auto"/>
            <w:right w:val="none" w:sz="0" w:space="0" w:color="auto"/>
          </w:divBdr>
        </w:div>
        <w:div w:id="911155680">
          <w:marLeft w:val="0"/>
          <w:marRight w:val="0"/>
          <w:marTop w:val="0"/>
          <w:marBottom w:val="0"/>
          <w:divBdr>
            <w:top w:val="none" w:sz="0" w:space="0" w:color="auto"/>
            <w:left w:val="none" w:sz="0" w:space="0" w:color="auto"/>
            <w:bottom w:val="none" w:sz="0" w:space="0" w:color="auto"/>
            <w:right w:val="none" w:sz="0" w:space="0" w:color="auto"/>
          </w:divBdr>
        </w:div>
        <w:div w:id="1247689913">
          <w:marLeft w:val="0"/>
          <w:marRight w:val="0"/>
          <w:marTop w:val="0"/>
          <w:marBottom w:val="0"/>
          <w:divBdr>
            <w:top w:val="none" w:sz="0" w:space="0" w:color="auto"/>
            <w:left w:val="none" w:sz="0" w:space="0" w:color="auto"/>
            <w:bottom w:val="none" w:sz="0" w:space="0" w:color="auto"/>
            <w:right w:val="none" w:sz="0" w:space="0" w:color="auto"/>
          </w:divBdr>
        </w:div>
        <w:div w:id="1542399767">
          <w:marLeft w:val="0"/>
          <w:marRight w:val="0"/>
          <w:marTop w:val="0"/>
          <w:marBottom w:val="0"/>
          <w:divBdr>
            <w:top w:val="none" w:sz="0" w:space="0" w:color="auto"/>
            <w:left w:val="none" w:sz="0" w:space="0" w:color="auto"/>
            <w:bottom w:val="none" w:sz="0" w:space="0" w:color="auto"/>
            <w:right w:val="none" w:sz="0" w:space="0" w:color="auto"/>
          </w:divBdr>
        </w:div>
      </w:divsChild>
    </w:div>
    <w:div w:id="792527714">
      <w:bodyDiv w:val="1"/>
      <w:marLeft w:val="0"/>
      <w:marRight w:val="0"/>
      <w:marTop w:val="0"/>
      <w:marBottom w:val="0"/>
      <w:divBdr>
        <w:top w:val="none" w:sz="0" w:space="0" w:color="auto"/>
        <w:left w:val="none" w:sz="0" w:space="0" w:color="auto"/>
        <w:bottom w:val="none" w:sz="0" w:space="0" w:color="auto"/>
        <w:right w:val="none" w:sz="0" w:space="0" w:color="auto"/>
      </w:divBdr>
      <w:divsChild>
        <w:div w:id="1956982922">
          <w:marLeft w:val="0"/>
          <w:marRight w:val="0"/>
          <w:marTop w:val="0"/>
          <w:marBottom w:val="0"/>
          <w:divBdr>
            <w:top w:val="none" w:sz="0" w:space="0" w:color="auto"/>
            <w:left w:val="none" w:sz="0" w:space="0" w:color="auto"/>
            <w:bottom w:val="none" w:sz="0" w:space="0" w:color="auto"/>
            <w:right w:val="none" w:sz="0" w:space="0" w:color="auto"/>
          </w:divBdr>
        </w:div>
      </w:divsChild>
    </w:div>
    <w:div w:id="902060129">
      <w:bodyDiv w:val="1"/>
      <w:marLeft w:val="0"/>
      <w:marRight w:val="0"/>
      <w:marTop w:val="0"/>
      <w:marBottom w:val="0"/>
      <w:divBdr>
        <w:top w:val="none" w:sz="0" w:space="0" w:color="auto"/>
        <w:left w:val="none" w:sz="0" w:space="0" w:color="auto"/>
        <w:bottom w:val="none" w:sz="0" w:space="0" w:color="auto"/>
        <w:right w:val="none" w:sz="0" w:space="0" w:color="auto"/>
      </w:divBdr>
      <w:divsChild>
        <w:div w:id="5907758">
          <w:marLeft w:val="0"/>
          <w:marRight w:val="0"/>
          <w:marTop w:val="0"/>
          <w:marBottom w:val="0"/>
          <w:divBdr>
            <w:top w:val="none" w:sz="0" w:space="0" w:color="auto"/>
            <w:left w:val="none" w:sz="0" w:space="0" w:color="auto"/>
            <w:bottom w:val="none" w:sz="0" w:space="0" w:color="auto"/>
            <w:right w:val="none" w:sz="0" w:space="0" w:color="auto"/>
          </w:divBdr>
        </w:div>
        <w:div w:id="12001833">
          <w:marLeft w:val="0"/>
          <w:marRight w:val="0"/>
          <w:marTop w:val="0"/>
          <w:marBottom w:val="0"/>
          <w:divBdr>
            <w:top w:val="none" w:sz="0" w:space="0" w:color="auto"/>
            <w:left w:val="none" w:sz="0" w:space="0" w:color="auto"/>
            <w:bottom w:val="none" w:sz="0" w:space="0" w:color="auto"/>
            <w:right w:val="none" w:sz="0" w:space="0" w:color="auto"/>
          </w:divBdr>
        </w:div>
        <w:div w:id="142165632">
          <w:marLeft w:val="0"/>
          <w:marRight w:val="0"/>
          <w:marTop w:val="0"/>
          <w:marBottom w:val="0"/>
          <w:divBdr>
            <w:top w:val="none" w:sz="0" w:space="0" w:color="auto"/>
            <w:left w:val="none" w:sz="0" w:space="0" w:color="auto"/>
            <w:bottom w:val="none" w:sz="0" w:space="0" w:color="auto"/>
            <w:right w:val="none" w:sz="0" w:space="0" w:color="auto"/>
          </w:divBdr>
        </w:div>
        <w:div w:id="202862143">
          <w:marLeft w:val="0"/>
          <w:marRight w:val="0"/>
          <w:marTop w:val="0"/>
          <w:marBottom w:val="0"/>
          <w:divBdr>
            <w:top w:val="none" w:sz="0" w:space="0" w:color="auto"/>
            <w:left w:val="none" w:sz="0" w:space="0" w:color="auto"/>
            <w:bottom w:val="none" w:sz="0" w:space="0" w:color="auto"/>
            <w:right w:val="none" w:sz="0" w:space="0" w:color="auto"/>
          </w:divBdr>
        </w:div>
        <w:div w:id="570628097">
          <w:marLeft w:val="0"/>
          <w:marRight w:val="0"/>
          <w:marTop w:val="0"/>
          <w:marBottom w:val="0"/>
          <w:divBdr>
            <w:top w:val="none" w:sz="0" w:space="0" w:color="auto"/>
            <w:left w:val="none" w:sz="0" w:space="0" w:color="auto"/>
            <w:bottom w:val="none" w:sz="0" w:space="0" w:color="auto"/>
            <w:right w:val="none" w:sz="0" w:space="0" w:color="auto"/>
          </w:divBdr>
        </w:div>
        <w:div w:id="578101972">
          <w:marLeft w:val="0"/>
          <w:marRight w:val="0"/>
          <w:marTop w:val="0"/>
          <w:marBottom w:val="0"/>
          <w:divBdr>
            <w:top w:val="none" w:sz="0" w:space="0" w:color="auto"/>
            <w:left w:val="none" w:sz="0" w:space="0" w:color="auto"/>
            <w:bottom w:val="none" w:sz="0" w:space="0" w:color="auto"/>
            <w:right w:val="none" w:sz="0" w:space="0" w:color="auto"/>
          </w:divBdr>
        </w:div>
        <w:div w:id="672991989">
          <w:marLeft w:val="0"/>
          <w:marRight w:val="0"/>
          <w:marTop w:val="0"/>
          <w:marBottom w:val="0"/>
          <w:divBdr>
            <w:top w:val="none" w:sz="0" w:space="0" w:color="auto"/>
            <w:left w:val="none" w:sz="0" w:space="0" w:color="auto"/>
            <w:bottom w:val="none" w:sz="0" w:space="0" w:color="auto"/>
            <w:right w:val="none" w:sz="0" w:space="0" w:color="auto"/>
          </w:divBdr>
        </w:div>
        <w:div w:id="720325018">
          <w:marLeft w:val="0"/>
          <w:marRight w:val="0"/>
          <w:marTop w:val="0"/>
          <w:marBottom w:val="0"/>
          <w:divBdr>
            <w:top w:val="none" w:sz="0" w:space="0" w:color="auto"/>
            <w:left w:val="none" w:sz="0" w:space="0" w:color="auto"/>
            <w:bottom w:val="none" w:sz="0" w:space="0" w:color="auto"/>
            <w:right w:val="none" w:sz="0" w:space="0" w:color="auto"/>
          </w:divBdr>
        </w:div>
        <w:div w:id="1025787367">
          <w:marLeft w:val="0"/>
          <w:marRight w:val="0"/>
          <w:marTop w:val="0"/>
          <w:marBottom w:val="0"/>
          <w:divBdr>
            <w:top w:val="none" w:sz="0" w:space="0" w:color="auto"/>
            <w:left w:val="none" w:sz="0" w:space="0" w:color="auto"/>
            <w:bottom w:val="none" w:sz="0" w:space="0" w:color="auto"/>
            <w:right w:val="none" w:sz="0" w:space="0" w:color="auto"/>
          </w:divBdr>
        </w:div>
        <w:div w:id="1038774103">
          <w:marLeft w:val="0"/>
          <w:marRight w:val="0"/>
          <w:marTop w:val="0"/>
          <w:marBottom w:val="0"/>
          <w:divBdr>
            <w:top w:val="none" w:sz="0" w:space="0" w:color="auto"/>
            <w:left w:val="none" w:sz="0" w:space="0" w:color="auto"/>
            <w:bottom w:val="none" w:sz="0" w:space="0" w:color="auto"/>
            <w:right w:val="none" w:sz="0" w:space="0" w:color="auto"/>
          </w:divBdr>
        </w:div>
        <w:div w:id="1080062966">
          <w:marLeft w:val="0"/>
          <w:marRight w:val="0"/>
          <w:marTop w:val="0"/>
          <w:marBottom w:val="0"/>
          <w:divBdr>
            <w:top w:val="none" w:sz="0" w:space="0" w:color="auto"/>
            <w:left w:val="none" w:sz="0" w:space="0" w:color="auto"/>
            <w:bottom w:val="none" w:sz="0" w:space="0" w:color="auto"/>
            <w:right w:val="none" w:sz="0" w:space="0" w:color="auto"/>
          </w:divBdr>
        </w:div>
        <w:div w:id="1110315305">
          <w:marLeft w:val="0"/>
          <w:marRight w:val="0"/>
          <w:marTop w:val="0"/>
          <w:marBottom w:val="0"/>
          <w:divBdr>
            <w:top w:val="none" w:sz="0" w:space="0" w:color="auto"/>
            <w:left w:val="none" w:sz="0" w:space="0" w:color="auto"/>
            <w:bottom w:val="none" w:sz="0" w:space="0" w:color="auto"/>
            <w:right w:val="none" w:sz="0" w:space="0" w:color="auto"/>
          </w:divBdr>
        </w:div>
        <w:div w:id="1200048833">
          <w:marLeft w:val="0"/>
          <w:marRight w:val="0"/>
          <w:marTop w:val="0"/>
          <w:marBottom w:val="0"/>
          <w:divBdr>
            <w:top w:val="none" w:sz="0" w:space="0" w:color="auto"/>
            <w:left w:val="none" w:sz="0" w:space="0" w:color="auto"/>
            <w:bottom w:val="none" w:sz="0" w:space="0" w:color="auto"/>
            <w:right w:val="none" w:sz="0" w:space="0" w:color="auto"/>
          </w:divBdr>
        </w:div>
        <w:div w:id="1215191299">
          <w:marLeft w:val="0"/>
          <w:marRight w:val="0"/>
          <w:marTop w:val="0"/>
          <w:marBottom w:val="0"/>
          <w:divBdr>
            <w:top w:val="none" w:sz="0" w:space="0" w:color="auto"/>
            <w:left w:val="none" w:sz="0" w:space="0" w:color="auto"/>
            <w:bottom w:val="none" w:sz="0" w:space="0" w:color="auto"/>
            <w:right w:val="none" w:sz="0" w:space="0" w:color="auto"/>
          </w:divBdr>
        </w:div>
        <w:div w:id="1279292130">
          <w:marLeft w:val="0"/>
          <w:marRight w:val="0"/>
          <w:marTop w:val="0"/>
          <w:marBottom w:val="0"/>
          <w:divBdr>
            <w:top w:val="none" w:sz="0" w:space="0" w:color="auto"/>
            <w:left w:val="none" w:sz="0" w:space="0" w:color="auto"/>
            <w:bottom w:val="none" w:sz="0" w:space="0" w:color="auto"/>
            <w:right w:val="none" w:sz="0" w:space="0" w:color="auto"/>
          </w:divBdr>
        </w:div>
        <w:div w:id="1377392414">
          <w:marLeft w:val="0"/>
          <w:marRight w:val="0"/>
          <w:marTop w:val="0"/>
          <w:marBottom w:val="0"/>
          <w:divBdr>
            <w:top w:val="none" w:sz="0" w:space="0" w:color="auto"/>
            <w:left w:val="none" w:sz="0" w:space="0" w:color="auto"/>
            <w:bottom w:val="none" w:sz="0" w:space="0" w:color="auto"/>
            <w:right w:val="none" w:sz="0" w:space="0" w:color="auto"/>
          </w:divBdr>
        </w:div>
        <w:div w:id="1503817259">
          <w:marLeft w:val="0"/>
          <w:marRight w:val="0"/>
          <w:marTop w:val="0"/>
          <w:marBottom w:val="0"/>
          <w:divBdr>
            <w:top w:val="none" w:sz="0" w:space="0" w:color="auto"/>
            <w:left w:val="none" w:sz="0" w:space="0" w:color="auto"/>
            <w:bottom w:val="none" w:sz="0" w:space="0" w:color="auto"/>
            <w:right w:val="none" w:sz="0" w:space="0" w:color="auto"/>
          </w:divBdr>
        </w:div>
        <w:div w:id="1659768367">
          <w:marLeft w:val="0"/>
          <w:marRight w:val="0"/>
          <w:marTop w:val="0"/>
          <w:marBottom w:val="0"/>
          <w:divBdr>
            <w:top w:val="none" w:sz="0" w:space="0" w:color="auto"/>
            <w:left w:val="none" w:sz="0" w:space="0" w:color="auto"/>
            <w:bottom w:val="none" w:sz="0" w:space="0" w:color="auto"/>
            <w:right w:val="none" w:sz="0" w:space="0" w:color="auto"/>
          </w:divBdr>
        </w:div>
        <w:div w:id="1694308855">
          <w:marLeft w:val="0"/>
          <w:marRight w:val="0"/>
          <w:marTop w:val="0"/>
          <w:marBottom w:val="0"/>
          <w:divBdr>
            <w:top w:val="none" w:sz="0" w:space="0" w:color="auto"/>
            <w:left w:val="none" w:sz="0" w:space="0" w:color="auto"/>
            <w:bottom w:val="none" w:sz="0" w:space="0" w:color="auto"/>
            <w:right w:val="none" w:sz="0" w:space="0" w:color="auto"/>
          </w:divBdr>
        </w:div>
        <w:div w:id="1728726429">
          <w:marLeft w:val="0"/>
          <w:marRight w:val="0"/>
          <w:marTop w:val="0"/>
          <w:marBottom w:val="0"/>
          <w:divBdr>
            <w:top w:val="none" w:sz="0" w:space="0" w:color="auto"/>
            <w:left w:val="none" w:sz="0" w:space="0" w:color="auto"/>
            <w:bottom w:val="none" w:sz="0" w:space="0" w:color="auto"/>
            <w:right w:val="none" w:sz="0" w:space="0" w:color="auto"/>
          </w:divBdr>
        </w:div>
        <w:div w:id="1815173731">
          <w:marLeft w:val="0"/>
          <w:marRight w:val="0"/>
          <w:marTop w:val="0"/>
          <w:marBottom w:val="0"/>
          <w:divBdr>
            <w:top w:val="none" w:sz="0" w:space="0" w:color="auto"/>
            <w:left w:val="none" w:sz="0" w:space="0" w:color="auto"/>
            <w:bottom w:val="none" w:sz="0" w:space="0" w:color="auto"/>
            <w:right w:val="none" w:sz="0" w:space="0" w:color="auto"/>
          </w:divBdr>
        </w:div>
        <w:div w:id="1884825381">
          <w:marLeft w:val="0"/>
          <w:marRight w:val="0"/>
          <w:marTop w:val="0"/>
          <w:marBottom w:val="0"/>
          <w:divBdr>
            <w:top w:val="none" w:sz="0" w:space="0" w:color="auto"/>
            <w:left w:val="none" w:sz="0" w:space="0" w:color="auto"/>
            <w:bottom w:val="none" w:sz="0" w:space="0" w:color="auto"/>
            <w:right w:val="none" w:sz="0" w:space="0" w:color="auto"/>
          </w:divBdr>
        </w:div>
        <w:div w:id="2105226311">
          <w:marLeft w:val="0"/>
          <w:marRight w:val="0"/>
          <w:marTop w:val="0"/>
          <w:marBottom w:val="0"/>
          <w:divBdr>
            <w:top w:val="none" w:sz="0" w:space="0" w:color="auto"/>
            <w:left w:val="none" w:sz="0" w:space="0" w:color="auto"/>
            <w:bottom w:val="none" w:sz="0" w:space="0" w:color="auto"/>
            <w:right w:val="none" w:sz="0" w:space="0" w:color="auto"/>
          </w:divBdr>
        </w:div>
      </w:divsChild>
    </w:div>
    <w:div w:id="1044791525">
      <w:bodyDiv w:val="1"/>
      <w:marLeft w:val="0"/>
      <w:marRight w:val="0"/>
      <w:marTop w:val="0"/>
      <w:marBottom w:val="0"/>
      <w:divBdr>
        <w:top w:val="none" w:sz="0" w:space="0" w:color="auto"/>
        <w:left w:val="none" w:sz="0" w:space="0" w:color="auto"/>
        <w:bottom w:val="none" w:sz="0" w:space="0" w:color="auto"/>
        <w:right w:val="none" w:sz="0" w:space="0" w:color="auto"/>
      </w:divBdr>
    </w:div>
    <w:div w:id="1097402963">
      <w:bodyDiv w:val="1"/>
      <w:marLeft w:val="0"/>
      <w:marRight w:val="0"/>
      <w:marTop w:val="0"/>
      <w:marBottom w:val="0"/>
      <w:divBdr>
        <w:top w:val="none" w:sz="0" w:space="0" w:color="auto"/>
        <w:left w:val="none" w:sz="0" w:space="0" w:color="auto"/>
        <w:bottom w:val="none" w:sz="0" w:space="0" w:color="auto"/>
        <w:right w:val="none" w:sz="0" w:space="0" w:color="auto"/>
      </w:divBdr>
      <w:divsChild>
        <w:div w:id="123886099">
          <w:marLeft w:val="0"/>
          <w:marRight w:val="0"/>
          <w:marTop w:val="0"/>
          <w:marBottom w:val="0"/>
          <w:divBdr>
            <w:top w:val="none" w:sz="0" w:space="0" w:color="auto"/>
            <w:left w:val="none" w:sz="0" w:space="0" w:color="auto"/>
            <w:bottom w:val="none" w:sz="0" w:space="0" w:color="auto"/>
            <w:right w:val="none" w:sz="0" w:space="0" w:color="auto"/>
          </w:divBdr>
        </w:div>
        <w:div w:id="253442039">
          <w:marLeft w:val="0"/>
          <w:marRight w:val="0"/>
          <w:marTop w:val="0"/>
          <w:marBottom w:val="0"/>
          <w:divBdr>
            <w:top w:val="none" w:sz="0" w:space="0" w:color="auto"/>
            <w:left w:val="none" w:sz="0" w:space="0" w:color="auto"/>
            <w:bottom w:val="none" w:sz="0" w:space="0" w:color="auto"/>
            <w:right w:val="none" w:sz="0" w:space="0" w:color="auto"/>
          </w:divBdr>
        </w:div>
        <w:div w:id="478881889">
          <w:marLeft w:val="0"/>
          <w:marRight w:val="0"/>
          <w:marTop w:val="0"/>
          <w:marBottom w:val="0"/>
          <w:divBdr>
            <w:top w:val="none" w:sz="0" w:space="0" w:color="auto"/>
            <w:left w:val="none" w:sz="0" w:space="0" w:color="auto"/>
            <w:bottom w:val="none" w:sz="0" w:space="0" w:color="auto"/>
            <w:right w:val="none" w:sz="0" w:space="0" w:color="auto"/>
          </w:divBdr>
        </w:div>
        <w:div w:id="574704152">
          <w:marLeft w:val="0"/>
          <w:marRight w:val="0"/>
          <w:marTop w:val="0"/>
          <w:marBottom w:val="0"/>
          <w:divBdr>
            <w:top w:val="none" w:sz="0" w:space="0" w:color="auto"/>
            <w:left w:val="none" w:sz="0" w:space="0" w:color="auto"/>
            <w:bottom w:val="none" w:sz="0" w:space="0" w:color="auto"/>
            <w:right w:val="none" w:sz="0" w:space="0" w:color="auto"/>
          </w:divBdr>
        </w:div>
        <w:div w:id="673916102">
          <w:marLeft w:val="0"/>
          <w:marRight w:val="0"/>
          <w:marTop w:val="0"/>
          <w:marBottom w:val="0"/>
          <w:divBdr>
            <w:top w:val="none" w:sz="0" w:space="0" w:color="auto"/>
            <w:left w:val="none" w:sz="0" w:space="0" w:color="auto"/>
            <w:bottom w:val="none" w:sz="0" w:space="0" w:color="auto"/>
            <w:right w:val="none" w:sz="0" w:space="0" w:color="auto"/>
          </w:divBdr>
        </w:div>
        <w:div w:id="697007396">
          <w:marLeft w:val="0"/>
          <w:marRight w:val="0"/>
          <w:marTop w:val="0"/>
          <w:marBottom w:val="0"/>
          <w:divBdr>
            <w:top w:val="none" w:sz="0" w:space="0" w:color="auto"/>
            <w:left w:val="none" w:sz="0" w:space="0" w:color="auto"/>
            <w:bottom w:val="none" w:sz="0" w:space="0" w:color="auto"/>
            <w:right w:val="none" w:sz="0" w:space="0" w:color="auto"/>
          </w:divBdr>
        </w:div>
        <w:div w:id="877013969">
          <w:marLeft w:val="0"/>
          <w:marRight w:val="0"/>
          <w:marTop w:val="0"/>
          <w:marBottom w:val="0"/>
          <w:divBdr>
            <w:top w:val="none" w:sz="0" w:space="0" w:color="auto"/>
            <w:left w:val="none" w:sz="0" w:space="0" w:color="auto"/>
            <w:bottom w:val="none" w:sz="0" w:space="0" w:color="auto"/>
            <w:right w:val="none" w:sz="0" w:space="0" w:color="auto"/>
          </w:divBdr>
        </w:div>
        <w:div w:id="1125809205">
          <w:marLeft w:val="0"/>
          <w:marRight w:val="0"/>
          <w:marTop w:val="0"/>
          <w:marBottom w:val="0"/>
          <w:divBdr>
            <w:top w:val="none" w:sz="0" w:space="0" w:color="auto"/>
            <w:left w:val="none" w:sz="0" w:space="0" w:color="auto"/>
            <w:bottom w:val="none" w:sz="0" w:space="0" w:color="auto"/>
            <w:right w:val="none" w:sz="0" w:space="0" w:color="auto"/>
          </w:divBdr>
        </w:div>
        <w:div w:id="1343898634">
          <w:marLeft w:val="0"/>
          <w:marRight w:val="0"/>
          <w:marTop w:val="0"/>
          <w:marBottom w:val="0"/>
          <w:divBdr>
            <w:top w:val="none" w:sz="0" w:space="0" w:color="auto"/>
            <w:left w:val="none" w:sz="0" w:space="0" w:color="auto"/>
            <w:bottom w:val="none" w:sz="0" w:space="0" w:color="auto"/>
            <w:right w:val="none" w:sz="0" w:space="0" w:color="auto"/>
          </w:divBdr>
        </w:div>
        <w:div w:id="1395812334">
          <w:marLeft w:val="0"/>
          <w:marRight w:val="0"/>
          <w:marTop w:val="0"/>
          <w:marBottom w:val="0"/>
          <w:divBdr>
            <w:top w:val="none" w:sz="0" w:space="0" w:color="auto"/>
            <w:left w:val="none" w:sz="0" w:space="0" w:color="auto"/>
            <w:bottom w:val="none" w:sz="0" w:space="0" w:color="auto"/>
            <w:right w:val="none" w:sz="0" w:space="0" w:color="auto"/>
          </w:divBdr>
        </w:div>
        <w:div w:id="1861164666">
          <w:marLeft w:val="0"/>
          <w:marRight w:val="0"/>
          <w:marTop w:val="0"/>
          <w:marBottom w:val="0"/>
          <w:divBdr>
            <w:top w:val="none" w:sz="0" w:space="0" w:color="auto"/>
            <w:left w:val="none" w:sz="0" w:space="0" w:color="auto"/>
            <w:bottom w:val="none" w:sz="0" w:space="0" w:color="auto"/>
            <w:right w:val="none" w:sz="0" w:space="0" w:color="auto"/>
          </w:divBdr>
        </w:div>
        <w:div w:id="1904948178">
          <w:marLeft w:val="0"/>
          <w:marRight w:val="0"/>
          <w:marTop w:val="0"/>
          <w:marBottom w:val="0"/>
          <w:divBdr>
            <w:top w:val="none" w:sz="0" w:space="0" w:color="auto"/>
            <w:left w:val="none" w:sz="0" w:space="0" w:color="auto"/>
            <w:bottom w:val="none" w:sz="0" w:space="0" w:color="auto"/>
            <w:right w:val="none" w:sz="0" w:space="0" w:color="auto"/>
          </w:divBdr>
        </w:div>
        <w:div w:id="2057968825">
          <w:marLeft w:val="0"/>
          <w:marRight w:val="0"/>
          <w:marTop w:val="0"/>
          <w:marBottom w:val="0"/>
          <w:divBdr>
            <w:top w:val="none" w:sz="0" w:space="0" w:color="auto"/>
            <w:left w:val="none" w:sz="0" w:space="0" w:color="auto"/>
            <w:bottom w:val="none" w:sz="0" w:space="0" w:color="auto"/>
            <w:right w:val="none" w:sz="0" w:space="0" w:color="auto"/>
          </w:divBdr>
        </w:div>
      </w:divsChild>
    </w:div>
    <w:div w:id="1253927133">
      <w:bodyDiv w:val="1"/>
      <w:marLeft w:val="0"/>
      <w:marRight w:val="0"/>
      <w:marTop w:val="0"/>
      <w:marBottom w:val="0"/>
      <w:divBdr>
        <w:top w:val="none" w:sz="0" w:space="0" w:color="auto"/>
        <w:left w:val="none" w:sz="0" w:space="0" w:color="auto"/>
        <w:bottom w:val="none" w:sz="0" w:space="0" w:color="auto"/>
        <w:right w:val="none" w:sz="0" w:space="0" w:color="auto"/>
      </w:divBdr>
      <w:divsChild>
        <w:div w:id="9766885">
          <w:marLeft w:val="0"/>
          <w:marRight w:val="0"/>
          <w:marTop w:val="0"/>
          <w:marBottom w:val="0"/>
          <w:divBdr>
            <w:top w:val="none" w:sz="0" w:space="0" w:color="auto"/>
            <w:left w:val="none" w:sz="0" w:space="0" w:color="auto"/>
            <w:bottom w:val="none" w:sz="0" w:space="0" w:color="auto"/>
            <w:right w:val="none" w:sz="0" w:space="0" w:color="auto"/>
          </w:divBdr>
        </w:div>
        <w:div w:id="25453616">
          <w:marLeft w:val="0"/>
          <w:marRight w:val="0"/>
          <w:marTop w:val="0"/>
          <w:marBottom w:val="0"/>
          <w:divBdr>
            <w:top w:val="none" w:sz="0" w:space="0" w:color="auto"/>
            <w:left w:val="none" w:sz="0" w:space="0" w:color="auto"/>
            <w:bottom w:val="none" w:sz="0" w:space="0" w:color="auto"/>
            <w:right w:val="none" w:sz="0" w:space="0" w:color="auto"/>
          </w:divBdr>
        </w:div>
        <w:div w:id="357392571">
          <w:marLeft w:val="0"/>
          <w:marRight w:val="0"/>
          <w:marTop w:val="0"/>
          <w:marBottom w:val="0"/>
          <w:divBdr>
            <w:top w:val="none" w:sz="0" w:space="0" w:color="auto"/>
            <w:left w:val="none" w:sz="0" w:space="0" w:color="auto"/>
            <w:bottom w:val="none" w:sz="0" w:space="0" w:color="auto"/>
            <w:right w:val="none" w:sz="0" w:space="0" w:color="auto"/>
          </w:divBdr>
        </w:div>
        <w:div w:id="392892695">
          <w:marLeft w:val="0"/>
          <w:marRight w:val="0"/>
          <w:marTop w:val="0"/>
          <w:marBottom w:val="0"/>
          <w:divBdr>
            <w:top w:val="none" w:sz="0" w:space="0" w:color="auto"/>
            <w:left w:val="none" w:sz="0" w:space="0" w:color="auto"/>
            <w:bottom w:val="none" w:sz="0" w:space="0" w:color="auto"/>
            <w:right w:val="none" w:sz="0" w:space="0" w:color="auto"/>
          </w:divBdr>
        </w:div>
        <w:div w:id="416630695">
          <w:marLeft w:val="0"/>
          <w:marRight w:val="0"/>
          <w:marTop w:val="0"/>
          <w:marBottom w:val="0"/>
          <w:divBdr>
            <w:top w:val="none" w:sz="0" w:space="0" w:color="auto"/>
            <w:left w:val="none" w:sz="0" w:space="0" w:color="auto"/>
            <w:bottom w:val="none" w:sz="0" w:space="0" w:color="auto"/>
            <w:right w:val="none" w:sz="0" w:space="0" w:color="auto"/>
          </w:divBdr>
        </w:div>
        <w:div w:id="644623972">
          <w:marLeft w:val="0"/>
          <w:marRight w:val="0"/>
          <w:marTop w:val="0"/>
          <w:marBottom w:val="0"/>
          <w:divBdr>
            <w:top w:val="none" w:sz="0" w:space="0" w:color="auto"/>
            <w:left w:val="none" w:sz="0" w:space="0" w:color="auto"/>
            <w:bottom w:val="none" w:sz="0" w:space="0" w:color="auto"/>
            <w:right w:val="none" w:sz="0" w:space="0" w:color="auto"/>
          </w:divBdr>
        </w:div>
        <w:div w:id="658196804">
          <w:marLeft w:val="0"/>
          <w:marRight w:val="0"/>
          <w:marTop w:val="0"/>
          <w:marBottom w:val="0"/>
          <w:divBdr>
            <w:top w:val="none" w:sz="0" w:space="0" w:color="auto"/>
            <w:left w:val="none" w:sz="0" w:space="0" w:color="auto"/>
            <w:bottom w:val="none" w:sz="0" w:space="0" w:color="auto"/>
            <w:right w:val="none" w:sz="0" w:space="0" w:color="auto"/>
          </w:divBdr>
        </w:div>
        <w:div w:id="677005523">
          <w:marLeft w:val="0"/>
          <w:marRight w:val="0"/>
          <w:marTop w:val="0"/>
          <w:marBottom w:val="0"/>
          <w:divBdr>
            <w:top w:val="none" w:sz="0" w:space="0" w:color="auto"/>
            <w:left w:val="none" w:sz="0" w:space="0" w:color="auto"/>
            <w:bottom w:val="none" w:sz="0" w:space="0" w:color="auto"/>
            <w:right w:val="none" w:sz="0" w:space="0" w:color="auto"/>
          </w:divBdr>
        </w:div>
        <w:div w:id="690884837">
          <w:marLeft w:val="0"/>
          <w:marRight w:val="0"/>
          <w:marTop w:val="0"/>
          <w:marBottom w:val="0"/>
          <w:divBdr>
            <w:top w:val="none" w:sz="0" w:space="0" w:color="auto"/>
            <w:left w:val="none" w:sz="0" w:space="0" w:color="auto"/>
            <w:bottom w:val="none" w:sz="0" w:space="0" w:color="auto"/>
            <w:right w:val="none" w:sz="0" w:space="0" w:color="auto"/>
          </w:divBdr>
        </w:div>
        <w:div w:id="870999985">
          <w:marLeft w:val="0"/>
          <w:marRight w:val="0"/>
          <w:marTop w:val="0"/>
          <w:marBottom w:val="0"/>
          <w:divBdr>
            <w:top w:val="none" w:sz="0" w:space="0" w:color="auto"/>
            <w:left w:val="none" w:sz="0" w:space="0" w:color="auto"/>
            <w:bottom w:val="none" w:sz="0" w:space="0" w:color="auto"/>
            <w:right w:val="none" w:sz="0" w:space="0" w:color="auto"/>
          </w:divBdr>
        </w:div>
        <w:div w:id="885531636">
          <w:marLeft w:val="0"/>
          <w:marRight w:val="0"/>
          <w:marTop w:val="0"/>
          <w:marBottom w:val="0"/>
          <w:divBdr>
            <w:top w:val="none" w:sz="0" w:space="0" w:color="auto"/>
            <w:left w:val="none" w:sz="0" w:space="0" w:color="auto"/>
            <w:bottom w:val="none" w:sz="0" w:space="0" w:color="auto"/>
            <w:right w:val="none" w:sz="0" w:space="0" w:color="auto"/>
          </w:divBdr>
        </w:div>
        <w:div w:id="1219318883">
          <w:marLeft w:val="0"/>
          <w:marRight w:val="0"/>
          <w:marTop w:val="0"/>
          <w:marBottom w:val="0"/>
          <w:divBdr>
            <w:top w:val="none" w:sz="0" w:space="0" w:color="auto"/>
            <w:left w:val="none" w:sz="0" w:space="0" w:color="auto"/>
            <w:bottom w:val="none" w:sz="0" w:space="0" w:color="auto"/>
            <w:right w:val="none" w:sz="0" w:space="0" w:color="auto"/>
          </w:divBdr>
        </w:div>
        <w:div w:id="1234895557">
          <w:marLeft w:val="0"/>
          <w:marRight w:val="0"/>
          <w:marTop w:val="0"/>
          <w:marBottom w:val="0"/>
          <w:divBdr>
            <w:top w:val="none" w:sz="0" w:space="0" w:color="auto"/>
            <w:left w:val="none" w:sz="0" w:space="0" w:color="auto"/>
            <w:bottom w:val="none" w:sz="0" w:space="0" w:color="auto"/>
            <w:right w:val="none" w:sz="0" w:space="0" w:color="auto"/>
          </w:divBdr>
        </w:div>
        <w:div w:id="1250505575">
          <w:marLeft w:val="0"/>
          <w:marRight w:val="0"/>
          <w:marTop w:val="0"/>
          <w:marBottom w:val="0"/>
          <w:divBdr>
            <w:top w:val="none" w:sz="0" w:space="0" w:color="auto"/>
            <w:left w:val="none" w:sz="0" w:space="0" w:color="auto"/>
            <w:bottom w:val="none" w:sz="0" w:space="0" w:color="auto"/>
            <w:right w:val="none" w:sz="0" w:space="0" w:color="auto"/>
          </w:divBdr>
        </w:div>
        <w:div w:id="1268469737">
          <w:marLeft w:val="0"/>
          <w:marRight w:val="0"/>
          <w:marTop w:val="0"/>
          <w:marBottom w:val="0"/>
          <w:divBdr>
            <w:top w:val="none" w:sz="0" w:space="0" w:color="auto"/>
            <w:left w:val="none" w:sz="0" w:space="0" w:color="auto"/>
            <w:bottom w:val="none" w:sz="0" w:space="0" w:color="auto"/>
            <w:right w:val="none" w:sz="0" w:space="0" w:color="auto"/>
          </w:divBdr>
        </w:div>
        <w:div w:id="1322546183">
          <w:marLeft w:val="0"/>
          <w:marRight w:val="0"/>
          <w:marTop w:val="0"/>
          <w:marBottom w:val="0"/>
          <w:divBdr>
            <w:top w:val="none" w:sz="0" w:space="0" w:color="auto"/>
            <w:left w:val="none" w:sz="0" w:space="0" w:color="auto"/>
            <w:bottom w:val="none" w:sz="0" w:space="0" w:color="auto"/>
            <w:right w:val="none" w:sz="0" w:space="0" w:color="auto"/>
          </w:divBdr>
        </w:div>
        <w:div w:id="1379427760">
          <w:marLeft w:val="0"/>
          <w:marRight w:val="0"/>
          <w:marTop w:val="0"/>
          <w:marBottom w:val="0"/>
          <w:divBdr>
            <w:top w:val="none" w:sz="0" w:space="0" w:color="auto"/>
            <w:left w:val="none" w:sz="0" w:space="0" w:color="auto"/>
            <w:bottom w:val="none" w:sz="0" w:space="0" w:color="auto"/>
            <w:right w:val="none" w:sz="0" w:space="0" w:color="auto"/>
          </w:divBdr>
        </w:div>
        <w:div w:id="1610117556">
          <w:marLeft w:val="0"/>
          <w:marRight w:val="0"/>
          <w:marTop w:val="0"/>
          <w:marBottom w:val="0"/>
          <w:divBdr>
            <w:top w:val="none" w:sz="0" w:space="0" w:color="auto"/>
            <w:left w:val="none" w:sz="0" w:space="0" w:color="auto"/>
            <w:bottom w:val="none" w:sz="0" w:space="0" w:color="auto"/>
            <w:right w:val="none" w:sz="0" w:space="0" w:color="auto"/>
          </w:divBdr>
        </w:div>
        <w:div w:id="1610550563">
          <w:marLeft w:val="0"/>
          <w:marRight w:val="0"/>
          <w:marTop w:val="0"/>
          <w:marBottom w:val="0"/>
          <w:divBdr>
            <w:top w:val="none" w:sz="0" w:space="0" w:color="auto"/>
            <w:left w:val="none" w:sz="0" w:space="0" w:color="auto"/>
            <w:bottom w:val="none" w:sz="0" w:space="0" w:color="auto"/>
            <w:right w:val="none" w:sz="0" w:space="0" w:color="auto"/>
          </w:divBdr>
        </w:div>
        <w:div w:id="1619678242">
          <w:marLeft w:val="0"/>
          <w:marRight w:val="0"/>
          <w:marTop w:val="0"/>
          <w:marBottom w:val="0"/>
          <w:divBdr>
            <w:top w:val="none" w:sz="0" w:space="0" w:color="auto"/>
            <w:left w:val="none" w:sz="0" w:space="0" w:color="auto"/>
            <w:bottom w:val="none" w:sz="0" w:space="0" w:color="auto"/>
            <w:right w:val="none" w:sz="0" w:space="0" w:color="auto"/>
          </w:divBdr>
        </w:div>
        <w:div w:id="1639989895">
          <w:marLeft w:val="0"/>
          <w:marRight w:val="0"/>
          <w:marTop w:val="0"/>
          <w:marBottom w:val="0"/>
          <w:divBdr>
            <w:top w:val="none" w:sz="0" w:space="0" w:color="auto"/>
            <w:left w:val="none" w:sz="0" w:space="0" w:color="auto"/>
            <w:bottom w:val="none" w:sz="0" w:space="0" w:color="auto"/>
            <w:right w:val="none" w:sz="0" w:space="0" w:color="auto"/>
          </w:divBdr>
        </w:div>
        <w:div w:id="1733389419">
          <w:marLeft w:val="0"/>
          <w:marRight w:val="0"/>
          <w:marTop w:val="0"/>
          <w:marBottom w:val="0"/>
          <w:divBdr>
            <w:top w:val="none" w:sz="0" w:space="0" w:color="auto"/>
            <w:left w:val="none" w:sz="0" w:space="0" w:color="auto"/>
            <w:bottom w:val="none" w:sz="0" w:space="0" w:color="auto"/>
            <w:right w:val="none" w:sz="0" w:space="0" w:color="auto"/>
          </w:divBdr>
        </w:div>
        <w:div w:id="1761414880">
          <w:marLeft w:val="0"/>
          <w:marRight w:val="0"/>
          <w:marTop w:val="0"/>
          <w:marBottom w:val="0"/>
          <w:divBdr>
            <w:top w:val="none" w:sz="0" w:space="0" w:color="auto"/>
            <w:left w:val="none" w:sz="0" w:space="0" w:color="auto"/>
            <w:bottom w:val="none" w:sz="0" w:space="0" w:color="auto"/>
            <w:right w:val="none" w:sz="0" w:space="0" w:color="auto"/>
          </w:divBdr>
        </w:div>
        <w:div w:id="1806195207">
          <w:marLeft w:val="0"/>
          <w:marRight w:val="0"/>
          <w:marTop w:val="0"/>
          <w:marBottom w:val="0"/>
          <w:divBdr>
            <w:top w:val="none" w:sz="0" w:space="0" w:color="auto"/>
            <w:left w:val="none" w:sz="0" w:space="0" w:color="auto"/>
            <w:bottom w:val="none" w:sz="0" w:space="0" w:color="auto"/>
            <w:right w:val="none" w:sz="0" w:space="0" w:color="auto"/>
          </w:divBdr>
        </w:div>
        <w:div w:id="2053265941">
          <w:marLeft w:val="0"/>
          <w:marRight w:val="0"/>
          <w:marTop w:val="0"/>
          <w:marBottom w:val="0"/>
          <w:divBdr>
            <w:top w:val="none" w:sz="0" w:space="0" w:color="auto"/>
            <w:left w:val="none" w:sz="0" w:space="0" w:color="auto"/>
            <w:bottom w:val="none" w:sz="0" w:space="0" w:color="auto"/>
            <w:right w:val="none" w:sz="0" w:space="0" w:color="auto"/>
          </w:divBdr>
        </w:div>
        <w:div w:id="2131315873">
          <w:marLeft w:val="0"/>
          <w:marRight w:val="0"/>
          <w:marTop w:val="0"/>
          <w:marBottom w:val="0"/>
          <w:divBdr>
            <w:top w:val="none" w:sz="0" w:space="0" w:color="auto"/>
            <w:left w:val="none" w:sz="0" w:space="0" w:color="auto"/>
            <w:bottom w:val="none" w:sz="0" w:space="0" w:color="auto"/>
            <w:right w:val="none" w:sz="0" w:space="0" w:color="auto"/>
          </w:divBdr>
        </w:div>
      </w:divsChild>
    </w:div>
    <w:div w:id="1291283426">
      <w:bodyDiv w:val="1"/>
      <w:marLeft w:val="0"/>
      <w:marRight w:val="0"/>
      <w:marTop w:val="0"/>
      <w:marBottom w:val="0"/>
      <w:divBdr>
        <w:top w:val="none" w:sz="0" w:space="0" w:color="auto"/>
        <w:left w:val="none" w:sz="0" w:space="0" w:color="auto"/>
        <w:bottom w:val="none" w:sz="0" w:space="0" w:color="auto"/>
        <w:right w:val="none" w:sz="0" w:space="0" w:color="auto"/>
      </w:divBdr>
    </w:div>
    <w:div w:id="1642538183">
      <w:bodyDiv w:val="1"/>
      <w:marLeft w:val="0"/>
      <w:marRight w:val="0"/>
      <w:marTop w:val="0"/>
      <w:marBottom w:val="0"/>
      <w:divBdr>
        <w:top w:val="none" w:sz="0" w:space="0" w:color="auto"/>
        <w:left w:val="none" w:sz="0" w:space="0" w:color="auto"/>
        <w:bottom w:val="none" w:sz="0" w:space="0" w:color="auto"/>
        <w:right w:val="none" w:sz="0" w:space="0" w:color="auto"/>
      </w:divBdr>
      <w:divsChild>
        <w:div w:id="108009484">
          <w:marLeft w:val="0"/>
          <w:marRight w:val="0"/>
          <w:marTop w:val="0"/>
          <w:marBottom w:val="0"/>
          <w:divBdr>
            <w:top w:val="none" w:sz="0" w:space="0" w:color="auto"/>
            <w:left w:val="none" w:sz="0" w:space="0" w:color="auto"/>
            <w:bottom w:val="none" w:sz="0" w:space="0" w:color="auto"/>
            <w:right w:val="none" w:sz="0" w:space="0" w:color="auto"/>
          </w:divBdr>
        </w:div>
        <w:div w:id="120609397">
          <w:marLeft w:val="0"/>
          <w:marRight w:val="0"/>
          <w:marTop w:val="0"/>
          <w:marBottom w:val="0"/>
          <w:divBdr>
            <w:top w:val="none" w:sz="0" w:space="0" w:color="auto"/>
            <w:left w:val="none" w:sz="0" w:space="0" w:color="auto"/>
            <w:bottom w:val="none" w:sz="0" w:space="0" w:color="auto"/>
            <w:right w:val="none" w:sz="0" w:space="0" w:color="auto"/>
          </w:divBdr>
        </w:div>
        <w:div w:id="133525728">
          <w:marLeft w:val="0"/>
          <w:marRight w:val="0"/>
          <w:marTop w:val="0"/>
          <w:marBottom w:val="0"/>
          <w:divBdr>
            <w:top w:val="none" w:sz="0" w:space="0" w:color="auto"/>
            <w:left w:val="none" w:sz="0" w:space="0" w:color="auto"/>
            <w:bottom w:val="none" w:sz="0" w:space="0" w:color="auto"/>
            <w:right w:val="none" w:sz="0" w:space="0" w:color="auto"/>
          </w:divBdr>
        </w:div>
        <w:div w:id="175845883">
          <w:marLeft w:val="0"/>
          <w:marRight w:val="0"/>
          <w:marTop w:val="0"/>
          <w:marBottom w:val="0"/>
          <w:divBdr>
            <w:top w:val="none" w:sz="0" w:space="0" w:color="auto"/>
            <w:left w:val="none" w:sz="0" w:space="0" w:color="auto"/>
            <w:bottom w:val="none" w:sz="0" w:space="0" w:color="auto"/>
            <w:right w:val="none" w:sz="0" w:space="0" w:color="auto"/>
          </w:divBdr>
        </w:div>
        <w:div w:id="220755535">
          <w:marLeft w:val="0"/>
          <w:marRight w:val="0"/>
          <w:marTop w:val="0"/>
          <w:marBottom w:val="0"/>
          <w:divBdr>
            <w:top w:val="none" w:sz="0" w:space="0" w:color="auto"/>
            <w:left w:val="none" w:sz="0" w:space="0" w:color="auto"/>
            <w:bottom w:val="none" w:sz="0" w:space="0" w:color="auto"/>
            <w:right w:val="none" w:sz="0" w:space="0" w:color="auto"/>
          </w:divBdr>
        </w:div>
        <w:div w:id="279143330">
          <w:marLeft w:val="0"/>
          <w:marRight w:val="0"/>
          <w:marTop w:val="0"/>
          <w:marBottom w:val="0"/>
          <w:divBdr>
            <w:top w:val="none" w:sz="0" w:space="0" w:color="auto"/>
            <w:left w:val="none" w:sz="0" w:space="0" w:color="auto"/>
            <w:bottom w:val="none" w:sz="0" w:space="0" w:color="auto"/>
            <w:right w:val="none" w:sz="0" w:space="0" w:color="auto"/>
          </w:divBdr>
        </w:div>
        <w:div w:id="429200190">
          <w:marLeft w:val="0"/>
          <w:marRight w:val="0"/>
          <w:marTop w:val="0"/>
          <w:marBottom w:val="0"/>
          <w:divBdr>
            <w:top w:val="none" w:sz="0" w:space="0" w:color="auto"/>
            <w:left w:val="none" w:sz="0" w:space="0" w:color="auto"/>
            <w:bottom w:val="none" w:sz="0" w:space="0" w:color="auto"/>
            <w:right w:val="none" w:sz="0" w:space="0" w:color="auto"/>
          </w:divBdr>
        </w:div>
        <w:div w:id="503519309">
          <w:marLeft w:val="0"/>
          <w:marRight w:val="0"/>
          <w:marTop w:val="0"/>
          <w:marBottom w:val="0"/>
          <w:divBdr>
            <w:top w:val="none" w:sz="0" w:space="0" w:color="auto"/>
            <w:left w:val="none" w:sz="0" w:space="0" w:color="auto"/>
            <w:bottom w:val="none" w:sz="0" w:space="0" w:color="auto"/>
            <w:right w:val="none" w:sz="0" w:space="0" w:color="auto"/>
          </w:divBdr>
        </w:div>
        <w:div w:id="539368316">
          <w:marLeft w:val="0"/>
          <w:marRight w:val="0"/>
          <w:marTop w:val="0"/>
          <w:marBottom w:val="0"/>
          <w:divBdr>
            <w:top w:val="none" w:sz="0" w:space="0" w:color="auto"/>
            <w:left w:val="none" w:sz="0" w:space="0" w:color="auto"/>
            <w:bottom w:val="none" w:sz="0" w:space="0" w:color="auto"/>
            <w:right w:val="none" w:sz="0" w:space="0" w:color="auto"/>
          </w:divBdr>
        </w:div>
        <w:div w:id="643050669">
          <w:marLeft w:val="0"/>
          <w:marRight w:val="0"/>
          <w:marTop w:val="0"/>
          <w:marBottom w:val="0"/>
          <w:divBdr>
            <w:top w:val="none" w:sz="0" w:space="0" w:color="auto"/>
            <w:left w:val="none" w:sz="0" w:space="0" w:color="auto"/>
            <w:bottom w:val="none" w:sz="0" w:space="0" w:color="auto"/>
            <w:right w:val="none" w:sz="0" w:space="0" w:color="auto"/>
          </w:divBdr>
        </w:div>
        <w:div w:id="672414124">
          <w:marLeft w:val="0"/>
          <w:marRight w:val="0"/>
          <w:marTop w:val="0"/>
          <w:marBottom w:val="0"/>
          <w:divBdr>
            <w:top w:val="none" w:sz="0" w:space="0" w:color="auto"/>
            <w:left w:val="none" w:sz="0" w:space="0" w:color="auto"/>
            <w:bottom w:val="none" w:sz="0" w:space="0" w:color="auto"/>
            <w:right w:val="none" w:sz="0" w:space="0" w:color="auto"/>
          </w:divBdr>
        </w:div>
        <w:div w:id="828205905">
          <w:marLeft w:val="0"/>
          <w:marRight w:val="0"/>
          <w:marTop w:val="0"/>
          <w:marBottom w:val="0"/>
          <w:divBdr>
            <w:top w:val="none" w:sz="0" w:space="0" w:color="auto"/>
            <w:left w:val="none" w:sz="0" w:space="0" w:color="auto"/>
            <w:bottom w:val="none" w:sz="0" w:space="0" w:color="auto"/>
            <w:right w:val="none" w:sz="0" w:space="0" w:color="auto"/>
          </w:divBdr>
        </w:div>
        <w:div w:id="872379789">
          <w:marLeft w:val="0"/>
          <w:marRight w:val="0"/>
          <w:marTop w:val="0"/>
          <w:marBottom w:val="0"/>
          <w:divBdr>
            <w:top w:val="none" w:sz="0" w:space="0" w:color="auto"/>
            <w:left w:val="none" w:sz="0" w:space="0" w:color="auto"/>
            <w:bottom w:val="none" w:sz="0" w:space="0" w:color="auto"/>
            <w:right w:val="none" w:sz="0" w:space="0" w:color="auto"/>
          </w:divBdr>
        </w:div>
        <w:div w:id="990062035">
          <w:marLeft w:val="0"/>
          <w:marRight w:val="0"/>
          <w:marTop w:val="0"/>
          <w:marBottom w:val="0"/>
          <w:divBdr>
            <w:top w:val="none" w:sz="0" w:space="0" w:color="auto"/>
            <w:left w:val="none" w:sz="0" w:space="0" w:color="auto"/>
            <w:bottom w:val="none" w:sz="0" w:space="0" w:color="auto"/>
            <w:right w:val="none" w:sz="0" w:space="0" w:color="auto"/>
          </w:divBdr>
        </w:div>
        <w:div w:id="993726469">
          <w:marLeft w:val="0"/>
          <w:marRight w:val="0"/>
          <w:marTop w:val="0"/>
          <w:marBottom w:val="0"/>
          <w:divBdr>
            <w:top w:val="none" w:sz="0" w:space="0" w:color="auto"/>
            <w:left w:val="none" w:sz="0" w:space="0" w:color="auto"/>
            <w:bottom w:val="none" w:sz="0" w:space="0" w:color="auto"/>
            <w:right w:val="none" w:sz="0" w:space="0" w:color="auto"/>
          </w:divBdr>
        </w:div>
        <w:div w:id="1047297437">
          <w:marLeft w:val="0"/>
          <w:marRight w:val="0"/>
          <w:marTop w:val="0"/>
          <w:marBottom w:val="0"/>
          <w:divBdr>
            <w:top w:val="none" w:sz="0" w:space="0" w:color="auto"/>
            <w:left w:val="none" w:sz="0" w:space="0" w:color="auto"/>
            <w:bottom w:val="none" w:sz="0" w:space="0" w:color="auto"/>
            <w:right w:val="none" w:sz="0" w:space="0" w:color="auto"/>
          </w:divBdr>
        </w:div>
        <w:div w:id="1062797895">
          <w:marLeft w:val="0"/>
          <w:marRight w:val="0"/>
          <w:marTop w:val="0"/>
          <w:marBottom w:val="0"/>
          <w:divBdr>
            <w:top w:val="none" w:sz="0" w:space="0" w:color="auto"/>
            <w:left w:val="none" w:sz="0" w:space="0" w:color="auto"/>
            <w:bottom w:val="none" w:sz="0" w:space="0" w:color="auto"/>
            <w:right w:val="none" w:sz="0" w:space="0" w:color="auto"/>
          </w:divBdr>
        </w:div>
        <w:div w:id="1069494796">
          <w:marLeft w:val="0"/>
          <w:marRight w:val="0"/>
          <w:marTop w:val="0"/>
          <w:marBottom w:val="0"/>
          <w:divBdr>
            <w:top w:val="none" w:sz="0" w:space="0" w:color="auto"/>
            <w:left w:val="none" w:sz="0" w:space="0" w:color="auto"/>
            <w:bottom w:val="none" w:sz="0" w:space="0" w:color="auto"/>
            <w:right w:val="none" w:sz="0" w:space="0" w:color="auto"/>
          </w:divBdr>
        </w:div>
        <w:div w:id="1085225814">
          <w:marLeft w:val="0"/>
          <w:marRight w:val="0"/>
          <w:marTop w:val="0"/>
          <w:marBottom w:val="0"/>
          <w:divBdr>
            <w:top w:val="none" w:sz="0" w:space="0" w:color="auto"/>
            <w:left w:val="none" w:sz="0" w:space="0" w:color="auto"/>
            <w:bottom w:val="none" w:sz="0" w:space="0" w:color="auto"/>
            <w:right w:val="none" w:sz="0" w:space="0" w:color="auto"/>
          </w:divBdr>
        </w:div>
        <w:div w:id="1120689027">
          <w:marLeft w:val="0"/>
          <w:marRight w:val="0"/>
          <w:marTop w:val="0"/>
          <w:marBottom w:val="0"/>
          <w:divBdr>
            <w:top w:val="none" w:sz="0" w:space="0" w:color="auto"/>
            <w:left w:val="none" w:sz="0" w:space="0" w:color="auto"/>
            <w:bottom w:val="none" w:sz="0" w:space="0" w:color="auto"/>
            <w:right w:val="none" w:sz="0" w:space="0" w:color="auto"/>
          </w:divBdr>
        </w:div>
        <w:div w:id="1139566981">
          <w:marLeft w:val="0"/>
          <w:marRight w:val="0"/>
          <w:marTop w:val="0"/>
          <w:marBottom w:val="0"/>
          <w:divBdr>
            <w:top w:val="none" w:sz="0" w:space="0" w:color="auto"/>
            <w:left w:val="none" w:sz="0" w:space="0" w:color="auto"/>
            <w:bottom w:val="none" w:sz="0" w:space="0" w:color="auto"/>
            <w:right w:val="none" w:sz="0" w:space="0" w:color="auto"/>
          </w:divBdr>
        </w:div>
        <w:div w:id="1155102428">
          <w:marLeft w:val="0"/>
          <w:marRight w:val="0"/>
          <w:marTop w:val="0"/>
          <w:marBottom w:val="0"/>
          <w:divBdr>
            <w:top w:val="none" w:sz="0" w:space="0" w:color="auto"/>
            <w:left w:val="none" w:sz="0" w:space="0" w:color="auto"/>
            <w:bottom w:val="none" w:sz="0" w:space="0" w:color="auto"/>
            <w:right w:val="none" w:sz="0" w:space="0" w:color="auto"/>
          </w:divBdr>
        </w:div>
        <w:div w:id="1337263643">
          <w:marLeft w:val="0"/>
          <w:marRight w:val="0"/>
          <w:marTop w:val="0"/>
          <w:marBottom w:val="0"/>
          <w:divBdr>
            <w:top w:val="none" w:sz="0" w:space="0" w:color="auto"/>
            <w:left w:val="none" w:sz="0" w:space="0" w:color="auto"/>
            <w:bottom w:val="none" w:sz="0" w:space="0" w:color="auto"/>
            <w:right w:val="none" w:sz="0" w:space="0" w:color="auto"/>
          </w:divBdr>
        </w:div>
        <w:div w:id="1460994940">
          <w:marLeft w:val="0"/>
          <w:marRight w:val="0"/>
          <w:marTop w:val="0"/>
          <w:marBottom w:val="0"/>
          <w:divBdr>
            <w:top w:val="none" w:sz="0" w:space="0" w:color="auto"/>
            <w:left w:val="none" w:sz="0" w:space="0" w:color="auto"/>
            <w:bottom w:val="none" w:sz="0" w:space="0" w:color="auto"/>
            <w:right w:val="none" w:sz="0" w:space="0" w:color="auto"/>
          </w:divBdr>
        </w:div>
        <w:div w:id="1508867418">
          <w:marLeft w:val="0"/>
          <w:marRight w:val="0"/>
          <w:marTop w:val="0"/>
          <w:marBottom w:val="0"/>
          <w:divBdr>
            <w:top w:val="none" w:sz="0" w:space="0" w:color="auto"/>
            <w:left w:val="none" w:sz="0" w:space="0" w:color="auto"/>
            <w:bottom w:val="none" w:sz="0" w:space="0" w:color="auto"/>
            <w:right w:val="none" w:sz="0" w:space="0" w:color="auto"/>
          </w:divBdr>
        </w:div>
        <w:div w:id="1515340623">
          <w:marLeft w:val="0"/>
          <w:marRight w:val="0"/>
          <w:marTop w:val="0"/>
          <w:marBottom w:val="0"/>
          <w:divBdr>
            <w:top w:val="none" w:sz="0" w:space="0" w:color="auto"/>
            <w:left w:val="none" w:sz="0" w:space="0" w:color="auto"/>
            <w:bottom w:val="none" w:sz="0" w:space="0" w:color="auto"/>
            <w:right w:val="none" w:sz="0" w:space="0" w:color="auto"/>
          </w:divBdr>
        </w:div>
        <w:div w:id="1532718887">
          <w:marLeft w:val="0"/>
          <w:marRight w:val="0"/>
          <w:marTop w:val="0"/>
          <w:marBottom w:val="0"/>
          <w:divBdr>
            <w:top w:val="none" w:sz="0" w:space="0" w:color="auto"/>
            <w:left w:val="none" w:sz="0" w:space="0" w:color="auto"/>
            <w:bottom w:val="none" w:sz="0" w:space="0" w:color="auto"/>
            <w:right w:val="none" w:sz="0" w:space="0" w:color="auto"/>
          </w:divBdr>
        </w:div>
        <w:div w:id="1563640088">
          <w:marLeft w:val="0"/>
          <w:marRight w:val="0"/>
          <w:marTop w:val="0"/>
          <w:marBottom w:val="0"/>
          <w:divBdr>
            <w:top w:val="none" w:sz="0" w:space="0" w:color="auto"/>
            <w:left w:val="none" w:sz="0" w:space="0" w:color="auto"/>
            <w:bottom w:val="none" w:sz="0" w:space="0" w:color="auto"/>
            <w:right w:val="none" w:sz="0" w:space="0" w:color="auto"/>
          </w:divBdr>
        </w:div>
        <w:div w:id="1608344320">
          <w:marLeft w:val="0"/>
          <w:marRight w:val="0"/>
          <w:marTop w:val="0"/>
          <w:marBottom w:val="0"/>
          <w:divBdr>
            <w:top w:val="none" w:sz="0" w:space="0" w:color="auto"/>
            <w:left w:val="none" w:sz="0" w:space="0" w:color="auto"/>
            <w:bottom w:val="none" w:sz="0" w:space="0" w:color="auto"/>
            <w:right w:val="none" w:sz="0" w:space="0" w:color="auto"/>
          </w:divBdr>
        </w:div>
        <w:div w:id="1777754874">
          <w:marLeft w:val="0"/>
          <w:marRight w:val="0"/>
          <w:marTop w:val="0"/>
          <w:marBottom w:val="0"/>
          <w:divBdr>
            <w:top w:val="none" w:sz="0" w:space="0" w:color="auto"/>
            <w:left w:val="none" w:sz="0" w:space="0" w:color="auto"/>
            <w:bottom w:val="none" w:sz="0" w:space="0" w:color="auto"/>
            <w:right w:val="none" w:sz="0" w:space="0" w:color="auto"/>
          </w:divBdr>
        </w:div>
        <w:div w:id="1796211294">
          <w:marLeft w:val="0"/>
          <w:marRight w:val="0"/>
          <w:marTop w:val="0"/>
          <w:marBottom w:val="0"/>
          <w:divBdr>
            <w:top w:val="none" w:sz="0" w:space="0" w:color="auto"/>
            <w:left w:val="none" w:sz="0" w:space="0" w:color="auto"/>
            <w:bottom w:val="none" w:sz="0" w:space="0" w:color="auto"/>
            <w:right w:val="none" w:sz="0" w:space="0" w:color="auto"/>
          </w:divBdr>
        </w:div>
        <w:div w:id="1951469035">
          <w:marLeft w:val="0"/>
          <w:marRight w:val="0"/>
          <w:marTop w:val="0"/>
          <w:marBottom w:val="0"/>
          <w:divBdr>
            <w:top w:val="none" w:sz="0" w:space="0" w:color="auto"/>
            <w:left w:val="none" w:sz="0" w:space="0" w:color="auto"/>
            <w:bottom w:val="none" w:sz="0" w:space="0" w:color="auto"/>
            <w:right w:val="none" w:sz="0" w:space="0" w:color="auto"/>
          </w:divBdr>
        </w:div>
        <w:div w:id="1957329945">
          <w:marLeft w:val="0"/>
          <w:marRight w:val="0"/>
          <w:marTop w:val="0"/>
          <w:marBottom w:val="0"/>
          <w:divBdr>
            <w:top w:val="none" w:sz="0" w:space="0" w:color="auto"/>
            <w:left w:val="none" w:sz="0" w:space="0" w:color="auto"/>
            <w:bottom w:val="none" w:sz="0" w:space="0" w:color="auto"/>
            <w:right w:val="none" w:sz="0" w:space="0" w:color="auto"/>
          </w:divBdr>
        </w:div>
        <w:div w:id="2142189998">
          <w:marLeft w:val="0"/>
          <w:marRight w:val="0"/>
          <w:marTop w:val="0"/>
          <w:marBottom w:val="0"/>
          <w:divBdr>
            <w:top w:val="none" w:sz="0" w:space="0" w:color="auto"/>
            <w:left w:val="none" w:sz="0" w:space="0" w:color="auto"/>
            <w:bottom w:val="none" w:sz="0" w:space="0" w:color="auto"/>
            <w:right w:val="none" w:sz="0" w:space="0" w:color="auto"/>
          </w:divBdr>
        </w:div>
      </w:divsChild>
    </w:div>
    <w:div w:id="1701200275">
      <w:bodyDiv w:val="1"/>
      <w:marLeft w:val="0"/>
      <w:marRight w:val="0"/>
      <w:marTop w:val="0"/>
      <w:marBottom w:val="0"/>
      <w:divBdr>
        <w:top w:val="none" w:sz="0" w:space="0" w:color="auto"/>
        <w:left w:val="none" w:sz="0" w:space="0" w:color="auto"/>
        <w:bottom w:val="none" w:sz="0" w:space="0" w:color="auto"/>
        <w:right w:val="none" w:sz="0" w:space="0" w:color="auto"/>
      </w:divBdr>
      <w:divsChild>
        <w:div w:id="548035335">
          <w:marLeft w:val="0"/>
          <w:marRight w:val="0"/>
          <w:marTop w:val="0"/>
          <w:marBottom w:val="0"/>
          <w:divBdr>
            <w:top w:val="none" w:sz="0" w:space="0" w:color="auto"/>
            <w:left w:val="none" w:sz="0" w:space="0" w:color="auto"/>
            <w:bottom w:val="none" w:sz="0" w:space="0" w:color="auto"/>
            <w:right w:val="none" w:sz="0" w:space="0" w:color="auto"/>
          </w:divBdr>
        </w:div>
        <w:div w:id="688529250">
          <w:marLeft w:val="0"/>
          <w:marRight w:val="0"/>
          <w:marTop w:val="0"/>
          <w:marBottom w:val="0"/>
          <w:divBdr>
            <w:top w:val="none" w:sz="0" w:space="0" w:color="auto"/>
            <w:left w:val="none" w:sz="0" w:space="0" w:color="auto"/>
            <w:bottom w:val="none" w:sz="0" w:space="0" w:color="auto"/>
            <w:right w:val="none" w:sz="0" w:space="0" w:color="auto"/>
          </w:divBdr>
        </w:div>
        <w:div w:id="726614573">
          <w:marLeft w:val="0"/>
          <w:marRight w:val="0"/>
          <w:marTop w:val="0"/>
          <w:marBottom w:val="0"/>
          <w:divBdr>
            <w:top w:val="none" w:sz="0" w:space="0" w:color="auto"/>
            <w:left w:val="none" w:sz="0" w:space="0" w:color="auto"/>
            <w:bottom w:val="none" w:sz="0" w:space="0" w:color="auto"/>
            <w:right w:val="none" w:sz="0" w:space="0" w:color="auto"/>
          </w:divBdr>
        </w:div>
        <w:div w:id="812141485">
          <w:marLeft w:val="0"/>
          <w:marRight w:val="0"/>
          <w:marTop w:val="0"/>
          <w:marBottom w:val="0"/>
          <w:divBdr>
            <w:top w:val="none" w:sz="0" w:space="0" w:color="auto"/>
            <w:left w:val="none" w:sz="0" w:space="0" w:color="auto"/>
            <w:bottom w:val="none" w:sz="0" w:space="0" w:color="auto"/>
            <w:right w:val="none" w:sz="0" w:space="0" w:color="auto"/>
          </w:divBdr>
        </w:div>
        <w:div w:id="969822251">
          <w:marLeft w:val="0"/>
          <w:marRight w:val="0"/>
          <w:marTop w:val="0"/>
          <w:marBottom w:val="0"/>
          <w:divBdr>
            <w:top w:val="none" w:sz="0" w:space="0" w:color="auto"/>
            <w:left w:val="none" w:sz="0" w:space="0" w:color="auto"/>
            <w:bottom w:val="none" w:sz="0" w:space="0" w:color="auto"/>
            <w:right w:val="none" w:sz="0" w:space="0" w:color="auto"/>
          </w:divBdr>
        </w:div>
        <w:div w:id="1211579584">
          <w:marLeft w:val="0"/>
          <w:marRight w:val="0"/>
          <w:marTop w:val="0"/>
          <w:marBottom w:val="0"/>
          <w:divBdr>
            <w:top w:val="none" w:sz="0" w:space="0" w:color="auto"/>
            <w:left w:val="none" w:sz="0" w:space="0" w:color="auto"/>
            <w:bottom w:val="none" w:sz="0" w:space="0" w:color="auto"/>
            <w:right w:val="none" w:sz="0" w:space="0" w:color="auto"/>
          </w:divBdr>
        </w:div>
        <w:div w:id="1294141222">
          <w:marLeft w:val="0"/>
          <w:marRight w:val="0"/>
          <w:marTop w:val="0"/>
          <w:marBottom w:val="0"/>
          <w:divBdr>
            <w:top w:val="none" w:sz="0" w:space="0" w:color="auto"/>
            <w:left w:val="none" w:sz="0" w:space="0" w:color="auto"/>
            <w:bottom w:val="none" w:sz="0" w:space="0" w:color="auto"/>
            <w:right w:val="none" w:sz="0" w:space="0" w:color="auto"/>
          </w:divBdr>
        </w:div>
        <w:div w:id="2093626896">
          <w:marLeft w:val="0"/>
          <w:marRight w:val="0"/>
          <w:marTop w:val="0"/>
          <w:marBottom w:val="0"/>
          <w:divBdr>
            <w:top w:val="none" w:sz="0" w:space="0" w:color="auto"/>
            <w:left w:val="none" w:sz="0" w:space="0" w:color="auto"/>
            <w:bottom w:val="none" w:sz="0" w:space="0" w:color="auto"/>
            <w:right w:val="none" w:sz="0" w:space="0" w:color="auto"/>
          </w:divBdr>
        </w:div>
      </w:divsChild>
    </w:div>
    <w:div w:id="1829251505">
      <w:bodyDiv w:val="1"/>
      <w:marLeft w:val="0"/>
      <w:marRight w:val="0"/>
      <w:marTop w:val="0"/>
      <w:marBottom w:val="0"/>
      <w:divBdr>
        <w:top w:val="none" w:sz="0" w:space="0" w:color="auto"/>
        <w:left w:val="none" w:sz="0" w:space="0" w:color="auto"/>
        <w:bottom w:val="none" w:sz="0" w:space="0" w:color="auto"/>
        <w:right w:val="none" w:sz="0" w:space="0" w:color="auto"/>
      </w:divBdr>
      <w:divsChild>
        <w:div w:id="144322870">
          <w:marLeft w:val="0"/>
          <w:marRight w:val="0"/>
          <w:marTop w:val="0"/>
          <w:marBottom w:val="0"/>
          <w:divBdr>
            <w:top w:val="none" w:sz="0" w:space="0" w:color="auto"/>
            <w:left w:val="none" w:sz="0" w:space="0" w:color="auto"/>
            <w:bottom w:val="none" w:sz="0" w:space="0" w:color="auto"/>
            <w:right w:val="none" w:sz="0" w:space="0" w:color="auto"/>
          </w:divBdr>
        </w:div>
        <w:div w:id="151725347">
          <w:marLeft w:val="0"/>
          <w:marRight w:val="0"/>
          <w:marTop w:val="0"/>
          <w:marBottom w:val="0"/>
          <w:divBdr>
            <w:top w:val="none" w:sz="0" w:space="0" w:color="auto"/>
            <w:left w:val="none" w:sz="0" w:space="0" w:color="auto"/>
            <w:bottom w:val="none" w:sz="0" w:space="0" w:color="auto"/>
            <w:right w:val="none" w:sz="0" w:space="0" w:color="auto"/>
          </w:divBdr>
        </w:div>
        <w:div w:id="368116834">
          <w:marLeft w:val="0"/>
          <w:marRight w:val="0"/>
          <w:marTop w:val="0"/>
          <w:marBottom w:val="0"/>
          <w:divBdr>
            <w:top w:val="none" w:sz="0" w:space="0" w:color="auto"/>
            <w:left w:val="none" w:sz="0" w:space="0" w:color="auto"/>
            <w:bottom w:val="none" w:sz="0" w:space="0" w:color="auto"/>
            <w:right w:val="none" w:sz="0" w:space="0" w:color="auto"/>
          </w:divBdr>
        </w:div>
        <w:div w:id="374277075">
          <w:marLeft w:val="0"/>
          <w:marRight w:val="0"/>
          <w:marTop w:val="0"/>
          <w:marBottom w:val="0"/>
          <w:divBdr>
            <w:top w:val="none" w:sz="0" w:space="0" w:color="auto"/>
            <w:left w:val="none" w:sz="0" w:space="0" w:color="auto"/>
            <w:bottom w:val="none" w:sz="0" w:space="0" w:color="auto"/>
            <w:right w:val="none" w:sz="0" w:space="0" w:color="auto"/>
          </w:divBdr>
        </w:div>
        <w:div w:id="431246567">
          <w:marLeft w:val="0"/>
          <w:marRight w:val="0"/>
          <w:marTop w:val="0"/>
          <w:marBottom w:val="0"/>
          <w:divBdr>
            <w:top w:val="none" w:sz="0" w:space="0" w:color="auto"/>
            <w:left w:val="none" w:sz="0" w:space="0" w:color="auto"/>
            <w:bottom w:val="none" w:sz="0" w:space="0" w:color="auto"/>
            <w:right w:val="none" w:sz="0" w:space="0" w:color="auto"/>
          </w:divBdr>
        </w:div>
        <w:div w:id="564070273">
          <w:marLeft w:val="0"/>
          <w:marRight w:val="0"/>
          <w:marTop w:val="0"/>
          <w:marBottom w:val="0"/>
          <w:divBdr>
            <w:top w:val="none" w:sz="0" w:space="0" w:color="auto"/>
            <w:left w:val="none" w:sz="0" w:space="0" w:color="auto"/>
            <w:bottom w:val="none" w:sz="0" w:space="0" w:color="auto"/>
            <w:right w:val="none" w:sz="0" w:space="0" w:color="auto"/>
          </w:divBdr>
        </w:div>
        <w:div w:id="570384735">
          <w:marLeft w:val="0"/>
          <w:marRight w:val="0"/>
          <w:marTop w:val="0"/>
          <w:marBottom w:val="0"/>
          <w:divBdr>
            <w:top w:val="none" w:sz="0" w:space="0" w:color="auto"/>
            <w:left w:val="none" w:sz="0" w:space="0" w:color="auto"/>
            <w:bottom w:val="none" w:sz="0" w:space="0" w:color="auto"/>
            <w:right w:val="none" w:sz="0" w:space="0" w:color="auto"/>
          </w:divBdr>
        </w:div>
        <w:div w:id="795484829">
          <w:marLeft w:val="0"/>
          <w:marRight w:val="0"/>
          <w:marTop w:val="0"/>
          <w:marBottom w:val="0"/>
          <w:divBdr>
            <w:top w:val="none" w:sz="0" w:space="0" w:color="auto"/>
            <w:left w:val="none" w:sz="0" w:space="0" w:color="auto"/>
            <w:bottom w:val="none" w:sz="0" w:space="0" w:color="auto"/>
            <w:right w:val="none" w:sz="0" w:space="0" w:color="auto"/>
          </w:divBdr>
        </w:div>
        <w:div w:id="1378578901">
          <w:marLeft w:val="0"/>
          <w:marRight w:val="0"/>
          <w:marTop w:val="0"/>
          <w:marBottom w:val="0"/>
          <w:divBdr>
            <w:top w:val="none" w:sz="0" w:space="0" w:color="auto"/>
            <w:left w:val="none" w:sz="0" w:space="0" w:color="auto"/>
            <w:bottom w:val="none" w:sz="0" w:space="0" w:color="auto"/>
            <w:right w:val="none" w:sz="0" w:space="0" w:color="auto"/>
          </w:divBdr>
        </w:div>
        <w:div w:id="1576936750">
          <w:marLeft w:val="0"/>
          <w:marRight w:val="0"/>
          <w:marTop w:val="0"/>
          <w:marBottom w:val="0"/>
          <w:divBdr>
            <w:top w:val="none" w:sz="0" w:space="0" w:color="auto"/>
            <w:left w:val="none" w:sz="0" w:space="0" w:color="auto"/>
            <w:bottom w:val="none" w:sz="0" w:space="0" w:color="auto"/>
            <w:right w:val="none" w:sz="0" w:space="0" w:color="auto"/>
          </w:divBdr>
        </w:div>
        <w:div w:id="1800106423">
          <w:marLeft w:val="0"/>
          <w:marRight w:val="0"/>
          <w:marTop w:val="0"/>
          <w:marBottom w:val="0"/>
          <w:divBdr>
            <w:top w:val="none" w:sz="0" w:space="0" w:color="auto"/>
            <w:left w:val="none" w:sz="0" w:space="0" w:color="auto"/>
            <w:bottom w:val="none" w:sz="0" w:space="0" w:color="auto"/>
            <w:right w:val="none" w:sz="0" w:space="0" w:color="auto"/>
          </w:divBdr>
        </w:div>
        <w:div w:id="1923027602">
          <w:marLeft w:val="0"/>
          <w:marRight w:val="0"/>
          <w:marTop w:val="0"/>
          <w:marBottom w:val="0"/>
          <w:divBdr>
            <w:top w:val="none" w:sz="0" w:space="0" w:color="auto"/>
            <w:left w:val="none" w:sz="0" w:space="0" w:color="auto"/>
            <w:bottom w:val="none" w:sz="0" w:space="0" w:color="auto"/>
            <w:right w:val="none" w:sz="0" w:space="0" w:color="auto"/>
          </w:divBdr>
        </w:div>
        <w:div w:id="1928269832">
          <w:marLeft w:val="0"/>
          <w:marRight w:val="0"/>
          <w:marTop w:val="0"/>
          <w:marBottom w:val="0"/>
          <w:divBdr>
            <w:top w:val="none" w:sz="0" w:space="0" w:color="auto"/>
            <w:left w:val="none" w:sz="0" w:space="0" w:color="auto"/>
            <w:bottom w:val="none" w:sz="0" w:space="0" w:color="auto"/>
            <w:right w:val="none" w:sz="0" w:space="0" w:color="auto"/>
          </w:divBdr>
        </w:div>
        <w:div w:id="2057197134">
          <w:marLeft w:val="0"/>
          <w:marRight w:val="0"/>
          <w:marTop w:val="0"/>
          <w:marBottom w:val="0"/>
          <w:divBdr>
            <w:top w:val="none" w:sz="0" w:space="0" w:color="auto"/>
            <w:left w:val="none" w:sz="0" w:space="0" w:color="auto"/>
            <w:bottom w:val="none" w:sz="0" w:space="0" w:color="auto"/>
            <w:right w:val="none" w:sz="0" w:space="0" w:color="auto"/>
          </w:divBdr>
        </w:div>
      </w:divsChild>
    </w:div>
    <w:div w:id="2012026144">
      <w:bodyDiv w:val="1"/>
      <w:marLeft w:val="0"/>
      <w:marRight w:val="0"/>
      <w:marTop w:val="0"/>
      <w:marBottom w:val="0"/>
      <w:divBdr>
        <w:top w:val="none" w:sz="0" w:space="0" w:color="auto"/>
        <w:left w:val="none" w:sz="0" w:space="0" w:color="auto"/>
        <w:bottom w:val="none" w:sz="0" w:space="0" w:color="auto"/>
        <w:right w:val="none" w:sz="0" w:space="0" w:color="auto"/>
      </w:divBdr>
      <w:divsChild>
        <w:div w:id="137847641">
          <w:marLeft w:val="0"/>
          <w:marRight w:val="0"/>
          <w:marTop w:val="0"/>
          <w:marBottom w:val="0"/>
          <w:divBdr>
            <w:top w:val="none" w:sz="0" w:space="0" w:color="auto"/>
            <w:left w:val="none" w:sz="0" w:space="0" w:color="auto"/>
            <w:bottom w:val="none" w:sz="0" w:space="0" w:color="auto"/>
            <w:right w:val="none" w:sz="0" w:space="0" w:color="auto"/>
          </w:divBdr>
        </w:div>
        <w:div w:id="350957778">
          <w:marLeft w:val="0"/>
          <w:marRight w:val="0"/>
          <w:marTop w:val="0"/>
          <w:marBottom w:val="0"/>
          <w:divBdr>
            <w:top w:val="none" w:sz="0" w:space="0" w:color="auto"/>
            <w:left w:val="none" w:sz="0" w:space="0" w:color="auto"/>
            <w:bottom w:val="none" w:sz="0" w:space="0" w:color="auto"/>
            <w:right w:val="none" w:sz="0" w:space="0" w:color="auto"/>
          </w:divBdr>
          <w:divsChild>
            <w:div w:id="336201989">
              <w:marLeft w:val="0"/>
              <w:marRight w:val="0"/>
              <w:marTop w:val="0"/>
              <w:marBottom w:val="0"/>
              <w:divBdr>
                <w:top w:val="none" w:sz="0" w:space="0" w:color="auto"/>
                <w:left w:val="none" w:sz="0" w:space="0" w:color="auto"/>
                <w:bottom w:val="none" w:sz="0" w:space="0" w:color="auto"/>
                <w:right w:val="none" w:sz="0" w:space="0" w:color="auto"/>
              </w:divBdr>
            </w:div>
            <w:div w:id="1129206716">
              <w:marLeft w:val="0"/>
              <w:marRight w:val="0"/>
              <w:marTop w:val="0"/>
              <w:marBottom w:val="0"/>
              <w:divBdr>
                <w:top w:val="none" w:sz="0" w:space="0" w:color="auto"/>
                <w:left w:val="none" w:sz="0" w:space="0" w:color="auto"/>
                <w:bottom w:val="none" w:sz="0" w:space="0" w:color="auto"/>
                <w:right w:val="none" w:sz="0" w:space="0" w:color="auto"/>
              </w:divBdr>
            </w:div>
            <w:div w:id="1266155797">
              <w:marLeft w:val="0"/>
              <w:marRight w:val="0"/>
              <w:marTop w:val="0"/>
              <w:marBottom w:val="0"/>
              <w:divBdr>
                <w:top w:val="none" w:sz="0" w:space="0" w:color="auto"/>
                <w:left w:val="none" w:sz="0" w:space="0" w:color="auto"/>
                <w:bottom w:val="none" w:sz="0" w:space="0" w:color="auto"/>
                <w:right w:val="none" w:sz="0" w:space="0" w:color="auto"/>
              </w:divBdr>
            </w:div>
            <w:div w:id="2010520096">
              <w:marLeft w:val="0"/>
              <w:marRight w:val="0"/>
              <w:marTop w:val="0"/>
              <w:marBottom w:val="0"/>
              <w:divBdr>
                <w:top w:val="none" w:sz="0" w:space="0" w:color="auto"/>
                <w:left w:val="none" w:sz="0" w:space="0" w:color="auto"/>
                <w:bottom w:val="none" w:sz="0" w:space="0" w:color="auto"/>
                <w:right w:val="none" w:sz="0" w:space="0" w:color="auto"/>
              </w:divBdr>
            </w:div>
          </w:divsChild>
        </w:div>
        <w:div w:id="1005741817">
          <w:marLeft w:val="0"/>
          <w:marRight w:val="0"/>
          <w:marTop w:val="0"/>
          <w:marBottom w:val="0"/>
          <w:divBdr>
            <w:top w:val="none" w:sz="0" w:space="0" w:color="auto"/>
            <w:left w:val="none" w:sz="0" w:space="0" w:color="auto"/>
            <w:bottom w:val="none" w:sz="0" w:space="0" w:color="auto"/>
            <w:right w:val="none" w:sz="0" w:space="0" w:color="auto"/>
          </w:divBdr>
          <w:divsChild>
            <w:div w:id="33622488">
              <w:marLeft w:val="0"/>
              <w:marRight w:val="0"/>
              <w:marTop w:val="0"/>
              <w:marBottom w:val="0"/>
              <w:divBdr>
                <w:top w:val="none" w:sz="0" w:space="0" w:color="auto"/>
                <w:left w:val="none" w:sz="0" w:space="0" w:color="auto"/>
                <w:bottom w:val="none" w:sz="0" w:space="0" w:color="auto"/>
                <w:right w:val="none" w:sz="0" w:space="0" w:color="auto"/>
              </w:divBdr>
              <w:divsChild>
                <w:div w:id="594822369">
                  <w:marLeft w:val="0"/>
                  <w:marRight w:val="0"/>
                  <w:marTop w:val="0"/>
                  <w:marBottom w:val="0"/>
                  <w:divBdr>
                    <w:top w:val="none" w:sz="0" w:space="0" w:color="auto"/>
                    <w:left w:val="none" w:sz="0" w:space="0" w:color="auto"/>
                    <w:bottom w:val="none" w:sz="0" w:space="0" w:color="auto"/>
                    <w:right w:val="none" w:sz="0" w:space="0" w:color="auto"/>
                  </w:divBdr>
                  <w:divsChild>
                    <w:div w:id="186601592">
                      <w:marLeft w:val="0"/>
                      <w:marRight w:val="0"/>
                      <w:marTop w:val="0"/>
                      <w:marBottom w:val="0"/>
                      <w:divBdr>
                        <w:top w:val="none" w:sz="0" w:space="0" w:color="auto"/>
                        <w:left w:val="none" w:sz="0" w:space="0" w:color="auto"/>
                        <w:bottom w:val="none" w:sz="0" w:space="0" w:color="auto"/>
                        <w:right w:val="none" w:sz="0" w:space="0" w:color="auto"/>
                      </w:divBdr>
                      <w:divsChild>
                        <w:div w:id="23409305">
                          <w:marLeft w:val="0"/>
                          <w:marRight w:val="0"/>
                          <w:marTop w:val="0"/>
                          <w:marBottom w:val="0"/>
                          <w:divBdr>
                            <w:top w:val="none" w:sz="0" w:space="0" w:color="auto"/>
                            <w:left w:val="none" w:sz="0" w:space="0" w:color="auto"/>
                            <w:bottom w:val="none" w:sz="0" w:space="0" w:color="auto"/>
                            <w:right w:val="none" w:sz="0" w:space="0" w:color="auto"/>
                          </w:divBdr>
                          <w:divsChild>
                            <w:div w:id="898517190">
                              <w:marLeft w:val="0"/>
                              <w:marRight w:val="0"/>
                              <w:marTop w:val="0"/>
                              <w:marBottom w:val="0"/>
                              <w:divBdr>
                                <w:top w:val="none" w:sz="0" w:space="0" w:color="auto"/>
                                <w:left w:val="none" w:sz="0" w:space="0" w:color="auto"/>
                                <w:bottom w:val="none" w:sz="0" w:space="0" w:color="auto"/>
                                <w:right w:val="none" w:sz="0" w:space="0" w:color="auto"/>
                              </w:divBdr>
                            </w:div>
                          </w:divsChild>
                        </w:div>
                        <w:div w:id="842473925">
                          <w:marLeft w:val="0"/>
                          <w:marRight w:val="0"/>
                          <w:marTop w:val="0"/>
                          <w:marBottom w:val="0"/>
                          <w:divBdr>
                            <w:top w:val="none" w:sz="0" w:space="0" w:color="auto"/>
                            <w:left w:val="none" w:sz="0" w:space="0" w:color="auto"/>
                            <w:bottom w:val="none" w:sz="0" w:space="0" w:color="auto"/>
                            <w:right w:val="none" w:sz="0" w:space="0" w:color="auto"/>
                          </w:divBdr>
                          <w:divsChild>
                            <w:div w:id="1502895389">
                              <w:marLeft w:val="0"/>
                              <w:marRight w:val="0"/>
                              <w:marTop w:val="0"/>
                              <w:marBottom w:val="0"/>
                              <w:divBdr>
                                <w:top w:val="none" w:sz="0" w:space="0" w:color="auto"/>
                                <w:left w:val="none" w:sz="0" w:space="0" w:color="auto"/>
                                <w:bottom w:val="none" w:sz="0" w:space="0" w:color="auto"/>
                                <w:right w:val="none" w:sz="0" w:space="0" w:color="auto"/>
                              </w:divBdr>
                            </w:div>
                          </w:divsChild>
                        </w:div>
                        <w:div w:id="1119691121">
                          <w:marLeft w:val="0"/>
                          <w:marRight w:val="0"/>
                          <w:marTop w:val="0"/>
                          <w:marBottom w:val="0"/>
                          <w:divBdr>
                            <w:top w:val="none" w:sz="0" w:space="0" w:color="auto"/>
                            <w:left w:val="none" w:sz="0" w:space="0" w:color="auto"/>
                            <w:bottom w:val="none" w:sz="0" w:space="0" w:color="auto"/>
                            <w:right w:val="none" w:sz="0" w:space="0" w:color="auto"/>
                          </w:divBdr>
                          <w:divsChild>
                            <w:div w:id="870649248">
                              <w:marLeft w:val="0"/>
                              <w:marRight w:val="0"/>
                              <w:marTop w:val="0"/>
                              <w:marBottom w:val="0"/>
                              <w:divBdr>
                                <w:top w:val="none" w:sz="0" w:space="0" w:color="auto"/>
                                <w:left w:val="none" w:sz="0" w:space="0" w:color="auto"/>
                                <w:bottom w:val="none" w:sz="0" w:space="0" w:color="auto"/>
                                <w:right w:val="none" w:sz="0" w:space="0" w:color="auto"/>
                              </w:divBdr>
                            </w:div>
                          </w:divsChild>
                        </w:div>
                        <w:div w:id="1320503537">
                          <w:marLeft w:val="0"/>
                          <w:marRight w:val="0"/>
                          <w:marTop w:val="0"/>
                          <w:marBottom w:val="0"/>
                          <w:divBdr>
                            <w:top w:val="none" w:sz="0" w:space="0" w:color="auto"/>
                            <w:left w:val="none" w:sz="0" w:space="0" w:color="auto"/>
                            <w:bottom w:val="none" w:sz="0" w:space="0" w:color="auto"/>
                            <w:right w:val="none" w:sz="0" w:space="0" w:color="auto"/>
                          </w:divBdr>
                          <w:divsChild>
                            <w:div w:id="976647261">
                              <w:marLeft w:val="0"/>
                              <w:marRight w:val="0"/>
                              <w:marTop w:val="0"/>
                              <w:marBottom w:val="0"/>
                              <w:divBdr>
                                <w:top w:val="none" w:sz="0" w:space="0" w:color="auto"/>
                                <w:left w:val="none" w:sz="0" w:space="0" w:color="auto"/>
                                <w:bottom w:val="none" w:sz="0" w:space="0" w:color="auto"/>
                                <w:right w:val="none" w:sz="0" w:space="0" w:color="auto"/>
                              </w:divBdr>
                            </w:div>
                          </w:divsChild>
                        </w:div>
                        <w:div w:id="1450902383">
                          <w:marLeft w:val="0"/>
                          <w:marRight w:val="0"/>
                          <w:marTop w:val="0"/>
                          <w:marBottom w:val="0"/>
                          <w:divBdr>
                            <w:top w:val="none" w:sz="0" w:space="0" w:color="auto"/>
                            <w:left w:val="none" w:sz="0" w:space="0" w:color="auto"/>
                            <w:bottom w:val="none" w:sz="0" w:space="0" w:color="auto"/>
                            <w:right w:val="none" w:sz="0" w:space="0" w:color="auto"/>
                          </w:divBdr>
                          <w:divsChild>
                            <w:div w:id="575674926">
                              <w:marLeft w:val="0"/>
                              <w:marRight w:val="0"/>
                              <w:marTop w:val="0"/>
                              <w:marBottom w:val="0"/>
                              <w:divBdr>
                                <w:top w:val="none" w:sz="0" w:space="0" w:color="auto"/>
                                <w:left w:val="none" w:sz="0" w:space="0" w:color="auto"/>
                                <w:bottom w:val="none" w:sz="0" w:space="0" w:color="auto"/>
                                <w:right w:val="none" w:sz="0" w:space="0" w:color="auto"/>
                              </w:divBdr>
                            </w:div>
                          </w:divsChild>
                        </w:div>
                        <w:div w:id="1782718691">
                          <w:marLeft w:val="0"/>
                          <w:marRight w:val="0"/>
                          <w:marTop w:val="0"/>
                          <w:marBottom w:val="0"/>
                          <w:divBdr>
                            <w:top w:val="none" w:sz="0" w:space="0" w:color="auto"/>
                            <w:left w:val="none" w:sz="0" w:space="0" w:color="auto"/>
                            <w:bottom w:val="none" w:sz="0" w:space="0" w:color="auto"/>
                            <w:right w:val="none" w:sz="0" w:space="0" w:color="auto"/>
                          </w:divBdr>
                          <w:divsChild>
                            <w:div w:id="2409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442563">
          <w:marLeft w:val="0"/>
          <w:marRight w:val="0"/>
          <w:marTop w:val="0"/>
          <w:marBottom w:val="0"/>
          <w:divBdr>
            <w:top w:val="none" w:sz="0" w:space="0" w:color="auto"/>
            <w:left w:val="none" w:sz="0" w:space="0" w:color="auto"/>
            <w:bottom w:val="none" w:sz="0" w:space="0" w:color="auto"/>
            <w:right w:val="none" w:sz="0" w:space="0" w:color="auto"/>
          </w:divBdr>
        </w:div>
        <w:div w:id="1656299350">
          <w:marLeft w:val="0"/>
          <w:marRight w:val="0"/>
          <w:marTop w:val="0"/>
          <w:marBottom w:val="0"/>
          <w:divBdr>
            <w:top w:val="none" w:sz="0" w:space="0" w:color="auto"/>
            <w:left w:val="none" w:sz="0" w:space="0" w:color="auto"/>
            <w:bottom w:val="none" w:sz="0" w:space="0" w:color="auto"/>
            <w:right w:val="none" w:sz="0" w:space="0" w:color="auto"/>
          </w:divBdr>
          <w:divsChild>
            <w:div w:id="372197861">
              <w:marLeft w:val="0"/>
              <w:marRight w:val="0"/>
              <w:marTop w:val="0"/>
              <w:marBottom w:val="0"/>
              <w:divBdr>
                <w:top w:val="none" w:sz="0" w:space="0" w:color="auto"/>
                <w:left w:val="none" w:sz="0" w:space="0" w:color="auto"/>
                <w:bottom w:val="none" w:sz="0" w:space="0" w:color="auto"/>
                <w:right w:val="none" w:sz="0" w:space="0" w:color="auto"/>
              </w:divBdr>
            </w:div>
            <w:div w:id="471214992">
              <w:marLeft w:val="0"/>
              <w:marRight w:val="0"/>
              <w:marTop w:val="0"/>
              <w:marBottom w:val="0"/>
              <w:divBdr>
                <w:top w:val="none" w:sz="0" w:space="0" w:color="auto"/>
                <w:left w:val="none" w:sz="0" w:space="0" w:color="auto"/>
                <w:bottom w:val="none" w:sz="0" w:space="0" w:color="auto"/>
                <w:right w:val="none" w:sz="0" w:space="0" w:color="auto"/>
              </w:divBdr>
            </w:div>
            <w:div w:id="625164146">
              <w:marLeft w:val="0"/>
              <w:marRight w:val="0"/>
              <w:marTop w:val="0"/>
              <w:marBottom w:val="0"/>
              <w:divBdr>
                <w:top w:val="none" w:sz="0" w:space="0" w:color="auto"/>
                <w:left w:val="none" w:sz="0" w:space="0" w:color="auto"/>
                <w:bottom w:val="none" w:sz="0" w:space="0" w:color="auto"/>
                <w:right w:val="none" w:sz="0" w:space="0" w:color="auto"/>
              </w:divBdr>
            </w:div>
            <w:div w:id="666907053">
              <w:marLeft w:val="0"/>
              <w:marRight w:val="0"/>
              <w:marTop w:val="0"/>
              <w:marBottom w:val="0"/>
              <w:divBdr>
                <w:top w:val="none" w:sz="0" w:space="0" w:color="auto"/>
                <w:left w:val="none" w:sz="0" w:space="0" w:color="auto"/>
                <w:bottom w:val="none" w:sz="0" w:space="0" w:color="auto"/>
                <w:right w:val="none" w:sz="0" w:space="0" w:color="auto"/>
              </w:divBdr>
            </w:div>
            <w:div w:id="793869776">
              <w:marLeft w:val="0"/>
              <w:marRight w:val="0"/>
              <w:marTop w:val="0"/>
              <w:marBottom w:val="0"/>
              <w:divBdr>
                <w:top w:val="none" w:sz="0" w:space="0" w:color="auto"/>
                <w:left w:val="none" w:sz="0" w:space="0" w:color="auto"/>
                <w:bottom w:val="none" w:sz="0" w:space="0" w:color="auto"/>
                <w:right w:val="none" w:sz="0" w:space="0" w:color="auto"/>
              </w:divBdr>
            </w:div>
            <w:div w:id="1066958267">
              <w:marLeft w:val="0"/>
              <w:marRight w:val="0"/>
              <w:marTop w:val="0"/>
              <w:marBottom w:val="0"/>
              <w:divBdr>
                <w:top w:val="none" w:sz="0" w:space="0" w:color="auto"/>
                <w:left w:val="none" w:sz="0" w:space="0" w:color="auto"/>
                <w:bottom w:val="none" w:sz="0" w:space="0" w:color="auto"/>
                <w:right w:val="none" w:sz="0" w:space="0" w:color="auto"/>
              </w:divBdr>
            </w:div>
            <w:div w:id="1106383864">
              <w:marLeft w:val="0"/>
              <w:marRight w:val="0"/>
              <w:marTop w:val="0"/>
              <w:marBottom w:val="0"/>
              <w:divBdr>
                <w:top w:val="none" w:sz="0" w:space="0" w:color="auto"/>
                <w:left w:val="none" w:sz="0" w:space="0" w:color="auto"/>
                <w:bottom w:val="none" w:sz="0" w:space="0" w:color="auto"/>
                <w:right w:val="none" w:sz="0" w:space="0" w:color="auto"/>
              </w:divBdr>
            </w:div>
            <w:div w:id="1230995034">
              <w:marLeft w:val="0"/>
              <w:marRight w:val="0"/>
              <w:marTop w:val="0"/>
              <w:marBottom w:val="0"/>
              <w:divBdr>
                <w:top w:val="none" w:sz="0" w:space="0" w:color="auto"/>
                <w:left w:val="none" w:sz="0" w:space="0" w:color="auto"/>
                <w:bottom w:val="none" w:sz="0" w:space="0" w:color="auto"/>
                <w:right w:val="none" w:sz="0" w:space="0" w:color="auto"/>
              </w:divBdr>
            </w:div>
            <w:div w:id="1307006431">
              <w:marLeft w:val="0"/>
              <w:marRight w:val="0"/>
              <w:marTop w:val="0"/>
              <w:marBottom w:val="0"/>
              <w:divBdr>
                <w:top w:val="none" w:sz="0" w:space="0" w:color="auto"/>
                <w:left w:val="none" w:sz="0" w:space="0" w:color="auto"/>
                <w:bottom w:val="none" w:sz="0" w:space="0" w:color="auto"/>
                <w:right w:val="none" w:sz="0" w:space="0" w:color="auto"/>
              </w:divBdr>
            </w:div>
            <w:div w:id="1835225145">
              <w:marLeft w:val="0"/>
              <w:marRight w:val="0"/>
              <w:marTop w:val="0"/>
              <w:marBottom w:val="0"/>
              <w:divBdr>
                <w:top w:val="none" w:sz="0" w:space="0" w:color="auto"/>
                <w:left w:val="none" w:sz="0" w:space="0" w:color="auto"/>
                <w:bottom w:val="none" w:sz="0" w:space="0" w:color="auto"/>
                <w:right w:val="none" w:sz="0" w:space="0" w:color="auto"/>
              </w:divBdr>
            </w:div>
            <w:div w:id="2034525766">
              <w:marLeft w:val="0"/>
              <w:marRight w:val="0"/>
              <w:marTop w:val="0"/>
              <w:marBottom w:val="0"/>
              <w:divBdr>
                <w:top w:val="none" w:sz="0" w:space="0" w:color="auto"/>
                <w:left w:val="none" w:sz="0" w:space="0" w:color="auto"/>
                <w:bottom w:val="none" w:sz="0" w:space="0" w:color="auto"/>
                <w:right w:val="none" w:sz="0" w:space="0" w:color="auto"/>
              </w:divBdr>
            </w:div>
            <w:div w:id="2038578945">
              <w:marLeft w:val="0"/>
              <w:marRight w:val="0"/>
              <w:marTop w:val="0"/>
              <w:marBottom w:val="0"/>
              <w:divBdr>
                <w:top w:val="none" w:sz="0" w:space="0" w:color="auto"/>
                <w:left w:val="none" w:sz="0" w:space="0" w:color="auto"/>
                <w:bottom w:val="none" w:sz="0" w:space="0" w:color="auto"/>
                <w:right w:val="none" w:sz="0" w:space="0" w:color="auto"/>
              </w:divBdr>
            </w:div>
          </w:divsChild>
        </w:div>
        <w:div w:id="1829517721">
          <w:marLeft w:val="0"/>
          <w:marRight w:val="0"/>
          <w:marTop w:val="0"/>
          <w:marBottom w:val="0"/>
          <w:divBdr>
            <w:top w:val="none" w:sz="0" w:space="0" w:color="auto"/>
            <w:left w:val="none" w:sz="0" w:space="0" w:color="auto"/>
            <w:bottom w:val="none" w:sz="0" w:space="0" w:color="auto"/>
            <w:right w:val="none" w:sz="0" w:space="0" w:color="auto"/>
          </w:divBdr>
          <w:divsChild>
            <w:div w:id="400249104">
              <w:marLeft w:val="0"/>
              <w:marRight w:val="0"/>
              <w:marTop w:val="0"/>
              <w:marBottom w:val="0"/>
              <w:divBdr>
                <w:top w:val="none" w:sz="0" w:space="0" w:color="auto"/>
                <w:left w:val="none" w:sz="0" w:space="0" w:color="auto"/>
                <w:bottom w:val="none" w:sz="0" w:space="0" w:color="auto"/>
                <w:right w:val="none" w:sz="0" w:space="0" w:color="auto"/>
              </w:divBdr>
            </w:div>
            <w:div w:id="525559816">
              <w:marLeft w:val="0"/>
              <w:marRight w:val="0"/>
              <w:marTop w:val="0"/>
              <w:marBottom w:val="0"/>
              <w:divBdr>
                <w:top w:val="none" w:sz="0" w:space="0" w:color="auto"/>
                <w:left w:val="none" w:sz="0" w:space="0" w:color="auto"/>
                <w:bottom w:val="none" w:sz="0" w:space="0" w:color="auto"/>
                <w:right w:val="none" w:sz="0" w:space="0" w:color="auto"/>
              </w:divBdr>
            </w:div>
            <w:div w:id="539783397">
              <w:marLeft w:val="0"/>
              <w:marRight w:val="0"/>
              <w:marTop w:val="0"/>
              <w:marBottom w:val="0"/>
              <w:divBdr>
                <w:top w:val="none" w:sz="0" w:space="0" w:color="auto"/>
                <w:left w:val="none" w:sz="0" w:space="0" w:color="auto"/>
                <w:bottom w:val="none" w:sz="0" w:space="0" w:color="auto"/>
                <w:right w:val="none" w:sz="0" w:space="0" w:color="auto"/>
              </w:divBdr>
            </w:div>
            <w:div w:id="680085923">
              <w:marLeft w:val="0"/>
              <w:marRight w:val="0"/>
              <w:marTop w:val="0"/>
              <w:marBottom w:val="0"/>
              <w:divBdr>
                <w:top w:val="none" w:sz="0" w:space="0" w:color="auto"/>
                <w:left w:val="none" w:sz="0" w:space="0" w:color="auto"/>
                <w:bottom w:val="none" w:sz="0" w:space="0" w:color="auto"/>
                <w:right w:val="none" w:sz="0" w:space="0" w:color="auto"/>
              </w:divBdr>
            </w:div>
            <w:div w:id="702437263">
              <w:marLeft w:val="0"/>
              <w:marRight w:val="0"/>
              <w:marTop w:val="0"/>
              <w:marBottom w:val="0"/>
              <w:divBdr>
                <w:top w:val="none" w:sz="0" w:space="0" w:color="auto"/>
                <w:left w:val="none" w:sz="0" w:space="0" w:color="auto"/>
                <w:bottom w:val="none" w:sz="0" w:space="0" w:color="auto"/>
                <w:right w:val="none" w:sz="0" w:space="0" w:color="auto"/>
              </w:divBdr>
            </w:div>
            <w:div w:id="883832108">
              <w:marLeft w:val="0"/>
              <w:marRight w:val="0"/>
              <w:marTop w:val="0"/>
              <w:marBottom w:val="0"/>
              <w:divBdr>
                <w:top w:val="none" w:sz="0" w:space="0" w:color="auto"/>
                <w:left w:val="none" w:sz="0" w:space="0" w:color="auto"/>
                <w:bottom w:val="none" w:sz="0" w:space="0" w:color="auto"/>
                <w:right w:val="none" w:sz="0" w:space="0" w:color="auto"/>
              </w:divBdr>
            </w:div>
            <w:div w:id="1140152313">
              <w:marLeft w:val="0"/>
              <w:marRight w:val="0"/>
              <w:marTop w:val="0"/>
              <w:marBottom w:val="0"/>
              <w:divBdr>
                <w:top w:val="none" w:sz="0" w:space="0" w:color="auto"/>
                <w:left w:val="none" w:sz="0" w:space="0" w:color="auto"/>
                <w:bottom w:val="none" w:sz="0" w:space="0" w:color="auto"/>
                <w:right w:val="none" w:sz="0" w:space="0" w:color="auto"/>
              </w:divBdr>
            </w:div>
            <w:div w:id="1570845110">
              <w:marLeft w:val="0"/>
              <w:marRight w:val="0"/>
              <w:marTop w:val="0"/>
              <w:marBottom w:val="0"/>
              <w:divBdr>
                <w:top w:val="none" w:sz="0" w:space="0" w:color="auto"/>
                <w:left w:val="none" w:sz="0" w:space="0" w:color="auto"/>
                <w:bottom w:val="none" w:sz="0" w:space="0" w:color="auto"/>
                <w:right w:val="none" w:sz="0" w:space="0" w:color="auto"/>
              </w:divBdr>
            </w:div>
            <w:div w:id="158186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hahne-bautenschutz.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hahne-bautenschutz.de"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9A3DA-5350-4900-8173-739D9E898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1835</Words>
  <Characters>11564</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Pressemitteilung</vt:lpstr>
    </vt:vector>
  </TitlesOfParts>
  <Company>Sputnik - Agentur für Medienarbeit</Company>
  <LinksUpToDate>false</LinksUpToDate>
  <CharactersWithSpaces>13373</CharactersWithSpaces>
  <SharedDoc>false</SharedDoc>
  <HLinks>
    <vt:vector size="12" baseType="variant">
      <vt:variant>
        <vt:i4>1572865</vt:i4>
      </vt:variant>
      <vt:variant>
        <vt:i4>3</vt:i4>
      </vt:variant>
      <vt:variant>
        <vt:i4>0</vt:i4>
      </vt:variant>
      <vt:variant>
        <vt:i4>5</vt:i4>
      </vt:variant>
      <vt:variant>
        <vt:lpwstr>http://www.hahne-bautenschutz.de/</vt:lpwstr>
      </vt:variant>
      <vt:variant>
        <vt:lpwstr/>
      </vt:variant>
      <vt:variant>
        <vt:i4>1572865</vt:i4>
      </vt:variant>
      <vt:variant>
        <vt:i4>0</vt:i4>
      </vt:variant>
      <vt:variant>
        <vt:i4>0</vt:i4>
      </vt:variant>
      <vt:variant>
        <vt:i4>5</vt:i4>
      </vt:variant>
      <vt:variant>
        <vt:lpwstr>http://www.hahne-bautenschutz.de/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Marcant GmbH</dc:subject>
  <dc:creator>Mareike</dc:creator>
  <cp:lastModifiedBy>Aileen Runge</cp:lastModifiedBy>
  <cp:revision>7</cp:revision>
  <cp:lastPrinted>2018-04-05T09:21:00Z</cp:lastPrinted>
  <dcterms:created xsi:type="dcterms:W3CDTF">2018-06-06T11:49:00Z</dcterms:created>
  <dcterms:modified xsi:type="dcterms:W3CDTF">2019-03-08T10:31:00Z</dcterms:modified>
</cp:coreProperties>
</file>